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EC77" w14:textId="77777777" w:rsidR="00944D9C" w:rsidRPr="00AA03CD" w:rsidRDefault="00944D9C" w:rsidP="00944D9C">
      <w:pPr>
        <w:jc w:val="center"/>
        <w:rPr>
          <w:rFonts w:ascii="Arial" w:hAnsi="Arial" w:cs="Arial"/>
          <w:b/>
          <w:bCs/>
          <w:color w:val="000080"/>
          <w:sz w:val="24"/>
        </w:rPr>
      </w:pPr>
      <w:r w:rsidRPr="00AA03CD">
        <w:rPr>
          <w:rFonts w:ascii="Arial" w:hAnsi="Arial" w:cs="Arial"/>
          <w:b/>
          <w:bCs/>
          <w:color w:val="000080"/>
          <w:sz w:val="24"/>
        </w:rPr>
        <w:t xml:space="preserve">PROJECT LESSONS-LEARNED REPORT </w:t>
      </w:r>
    </w:p>
    <w:p w14:paraId="45F24215" w14:textId="77777777" w:rsidR="00944D9C" w:rsidRDefault="00944D9C" w:rsidP="00944D9C">
      <w:pPr>
        <w:pStyle w:val="Corpsdetexte"/>
        <w:pBdr>
          <w:bottom w:val="none" w:sz="0" w:space="0" w:color="auto"/>
        </w:pBdr>
        <w:spacing w:before="0" w:after="0"/>
        <w:jc w:val="center"/>
        <w:rPr>
          <w:sz w:val="20"/>
          <w:szCs w:val="20"/>
        </w:rPr>
      </w:pPr>
      <w:r w:rsidRPr="00944D9C">
        <w:rPr>
          <w:sz w:val="20"/>
          <w:szCs w:val="20"/>
        </w:rPr>
        <w:t>Total length of report</w:t>
      </w:r>
      <w:r w:rsidR="0058463E">
        <w:rPr>
          <w:sz w:val="20"/>
          <w:szCs w:val="20"/>
        </w:rPr>
        <w:t>:</w:t>
      </w:r>
      <w:r w:rsidRPr="00944D9C">
        <w:rPr>
          <w:sz w:val="20"/>
          <w:szCs w:val="20"/>
        </w:rPr>
        <w:t xml:space="preserve"> 2</w:t>
      </w:r>
      <w:r w:rsidR="0058463E">
        <w:rPr>
          <w:sz w:val="20"/>
          <w:szCs w:val="20"/>
        </w:rPr>
        <w:t>-3</w:t>
      </w:r>
      <w:r w:rsidRPr="00944D9C">
        <w:rPr>
          <w:sz w:val="20"/>
          <w:szCs w:val="20"/>
        </w:rPr>
        <w:t xml:space="preserve"> pages.</w:t>
      </w:r>
    </w:p>
    <w:p w14:paraId="79DE09F4" w14:textId="77777777" w:rsidR="00944D9C" w:rsidRDefault="00944D9C" w:rsidP="00944D9C">
      <w:pPr>
        <w:pStyle w:val="Corpsdetexte"/>
        <w:pBdr>
          <w:bottom w:val="none" w:sz="0" w:space="0" w:color="auto"/>
        </w:pBdr>
        <w:spacing w:before="0" w:after="0"/>
        <w:jc w:val="center"/>
        <w:rPr>
          <w:sz w:val="20"/>
          <w:szCs w:val="20"/>
        </w:rPr>
      </w:pPr>
      <w:r w:rsidRPr="00944D9C">
        <w:rPr>
          <w:sz w:val="20"/>
          <w:szCs w:val="20"/>
        </w:rPr>
        <w:t xml:space="preserve"> Please refer to the </w:t>
      </w:r>
      <w:hyperlink r:id="rId13" w:history="1">
        <w:r w:rsidRPr="00AC372B">
          <w:rPr>
            <w:rStyle w:val="Lienhypertexte"/>
            <w:sz w:val="20"/>
            <w:szCs w:val="20"/>
          </w:rPr>
          <w:t>Deliverable Description</w:t>
        </w:r>
      </w:hyperlink>
      <w:r w:rsidRPr="00944D9C">
        <w:rPr>
          <w:sz w:val="20"/>
          <w:szCs w:val="20"/>
        </w:rPr>
        <w:t xml:space="preserve"> for more information on the purpose and use of this report</w:t>
      </w:r>
    </w:p>
    <w:p w14:paraId="5630BCD1" w14:textId="77777777" w:rsidR="00AC372B" w:rsidRPr="00944D9C" w:rsidRDefault="00AC372B" w:rsidP="00944D9C">
      <w:pPr>
        <w:pStyle w:val="Corpsdetexte"/>
        <w:pBdr>
          <w:bottom w:val="none" w:sz="0" w:space="0" w:color="auto"/>
        </w:pBdr>
        <w:spacing w:before="0" w:after="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944D9C" w:rsidRPr="00E01F80" w14:paraId="2DEFEEFD" w14:textId="77777777" w:rsidTr="009871EB">
        <w:tblPrEx>
          <w:tblCellMar>
            <w:top w:w="0" w:type="dxa"/>
            <w:bottom w:w="0" w:type="dxa"/>
          </w:tblCellMar>
        </w:tblPrEx>
        <w:trPr>
          <w:trHeight w:val="20"/>
        </w:trPr>
        <w:tc>
          <w:tcPr>
            <w:tcW w:w="2160" w:type="dxa"/>
            <w:shd w:val="pct12" w:color="auto" w:fill="FFFFFF"/>
          </w:tcPr>
          <w:p w14:paraId="26C87C6A"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Project Title:</w:t>
            </w:r>
          </w:p>
        </w:tc>
        <w:tc>
          <w:tcPr>
            <w:tcW w:w="7479" w:type="dxa"/>
          </w:tcPr>
          <w:p w14:paraId="7459A3DB" w14:textId="77777777" w:rsidR="00944D9C" w:rsidRPr="00B028C6" w:rsidRDefault="00B028C6" w:rsidP="00B94083">
            <w:pPr>
              <w:spacing w:before="60" w:after="60"/>
              <w:rPr>
                <w:rFonts w:ascii="Arial" w:hAnsi="Arial"/>
                <w:szCs w:val="20"/>
                <w:lang w:val="fr-TG"/>
              </w:rPr>
            </w:pPr>
            <w:r>
              <w:rPr>
                <w:rFonts w:ascii="Arial" w:hAnsi="Arial"/>
                <w:szCs w:val="20"/>
                <w:lang w:val="fr-TG"/>
              </w:rPr>
              <w:t>Projet Renforcement des Capacités du Centre d’Entrainement aux Opérations de Maintien de la Paix (PRC-CEOMP)</w:t>
            </w:r>
          </w:p>
        </w:tc>
      </w:tr>
      <w:tr w:rsidR="00944D9C" w:rsidRPr="003F7ABA" w14:paraId="1F29638D" w14:textId="77777777" w:rsidTr="009871EB">
        <w:tblPrEx>
          <w:tblCellMar>
            <w:top w:w="0" w:type="dxa"/>
            <w:bottom w:w="0" w:type="dxa"/>
          </w:tblCellMar>
        </w:tblPrEx>
        <w:trPr>
          <w:trHeight w:val="20"/>
        </w:trPr>
        <w:tc>
          <w:tcPr>
            <w:tcW w:w="2160" w:type="dxa"/>
            <w:shd w:val="pct12" w:color="auto" w:fill="FFFFFF"/>
          </w:tcPr>
          <w:p w14:paraId="68B01F13"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Country:</w:t>
            </w:r>
          </w:p>
        </w:tc>
        <w:tc>
          <w:tcPr>
            <w:tcW w:w="7479" w:type="dxa"/>
          </w:tcPr>
          <w:p w14:paraId="47A4FA76" w14:textId="77777777" w:rsidR="00944D9C" w:rsidRPr="003C609A" w:rsidRDefault="007152A2" w:rsidP="00B94083">
            <w:pPr>
              <w:spacing w:before="60" w:after="60"/>
              <w:rPr>
                <w:rFonts w:ascii="Arial" w:hAnsi="Arial"/>
                <w:sz w:val="18"/>
                <w:szCs w:val="18"/>
              </w:rPr>
            </w:pPr>
            <w:r w:rsidRPr="00DC02B4">
              <w:rPr>
                <w:rFonts w:ascii="Arial" w:hAnsi="Arial"/>
                <w:szCs w:val="20"/>
                <w:lang w:val="fr-TG"/>
              </w:rPr>
              <w:t>Togo</w:t>
            </w:r>
          </w:p>
        </w:tc>
      </w:tr>
      <w:tr w:rsidR="00AC372B" w:rsidRPr="003F7ABA" w14:paraId="6BD97502" w14:textId="77777777" w:rsidTr="009871EB">
        <w:tblPrEx>
          <w:tblCellMar>
            <w:top w:w="0" w:type="dxa"/>
            <w:bottom w:w="0" w:type="dxa"/>
          </w:tblCellMar>
        </w:tblPrEx>
        <w:trPr>
          <w:trHeight w:val="20"/>
        </w:trPr>
        <w:tc>
          <w:tcPr>
            <w:tcW w:w="2160" w:type="dxa"/>
            <w:shd w:val="pct12" w:color="auto" w:fill="FFFFFF"/>
          </w:tcPr>
          <w:p w14:paraId="11DCD42B" w14:textId="77777777" w:rsidR="00AC372B" w:rsidRPr="00AC372B" w:rsidRDefault="00AC372B" w:rsidP="00AC372B">
            <w:pPr>
              <w:spacing w:before="60" w:after="60"/>
              <w:jc w:val="left"/>
              <w:rPr>
                <w:rFonts w:ascii="Arial Narrow" w:hAnsi="Arial Narrow"/>
                <w:b/>
                <w:szCs w:val="20"/>
              </w:rPr>
            </w:pPr>
            <w:r w:rsidRPr="00AC372B">
              <w:rPr>
                <w:rFonts w:ascii="Arial Narrow" w:hAnsi="Arial Narrow"/>
                <w:b/>
                <w:szCs w:val="20"/>
              </w:rPr>
              <w:t>Related CPAP Outcome</w:t>
            </w:r>
          </w:p>
        </w:tc>
        <w:tc>
          <w:tcPr>
            <w:tcW w:w="7479" w:type="dxa"/>
          </w:tcPr>
          <w:p w14:paraId="5FC43515" w14:textId="77777777" w:rsidR="00E01F80" w:rsidRPr="00FC2226" w:rsidRDefault="007152A2" w:rsidP="00FC2226">
            <w:pPr>
              <w:rPr>
                <w:rFonts w:ascii="Arial" w:hAnsi="Arial"/>
                <w:szCs w:val="20"/>
                <w:lang w:val="fr-TG"/>
              </w:rPr>
            </w:pPr>
            <w:proofErr w:type="spellStart"/>
            <w:r w:rsidRPr="00FC2226">
              <w:rPr>
                <w:rFonts w:ascii="Arial" w:hAnsi="Arial"/>
                <w:szCs w:val="20"/>
                <w:lang w:val="fr-FR"/>
              </w:rPr>
              <w:t>Outcome</w:t>
            </w:r>
            <w:proofErr w:type="spellEnd"/>
            <w:r w:rsidRPr="00FC2226">
              <w:rPr>
                <w:rFonts w:ascii="Arial" w:hAnsi="Arial"/>
                <w:szCs w:val="20"/>
                <w:lang w:val="fr-FR"/>
              </w:rPr>
              <w:t xml:space="preserve"> </w:t>
            </w:r>
            <w:r w:rsidR="00E01F80" w:rsidRPr="00FC2226">
              <w:rPr>
                <w:rFonts w:ascii="Arial" w:hAnsi="Arial"/>
                <w:szCs w:val="20"/>
                <w:lang w:val="fr-FR"/>
              </w:rPr>
              <w:t>1</w:t>
            </w:r>
            <w:r w:rsidR="00FC2226">
              <w:rPr>
                <w:rFonts w:ascii="Arial" w:hAnsi="Arial"/>
                <w:szCs w:val="20"/>
                <w:lang w:val="fr-TG"/>
              </w:rPr>
              <w:t xml:space="preserve"> </w:t>
            </w:r>
            <w:r w:rsidR="00E01F80" w:rsidRPr="00FC2226">
              <w:rPr>
                <w:rFonts w:ascii="Arial" w:hAnsi="Arial"/>
                <w:szCs w:val="20"/>
                <w:lang w:val="fr-FR"/>
              </w:rPr>
              <w:t xml:space="preserve">: </w:t>
            </w:r>
            <w:r w:rsidR="00FC2226" w:rsidRPr="00FC2226">
              <w:rPr>
                <w:rFonts w:ascii="Arial" w:hAnsi="Arial"/>
                <w:szCs w:val="20"/>
                <w:lang w:val="fr-FR"/>
              </w:rPr>
              <w:t>D’ici à 2023, les institutions publiques aux niveaux central et local appliquent de plus en plus les principes de gouvernance inclusive en mettant l’accent sur la responsabilité, la participation des citoyens, l’accès équitable à des services publics de qualité et la cohésion social</w:t>
            </w:r>
            <w:r w:rsidR="00E01F80" w:rsidRPr="00FC2226">
              <w:rPr>
                <w:rFonts w:ascii="Arial" w:hAnsi="Arial"/>
                <w:szCs w:val="20"/>
              </w:rPr>
              <w:t>.</w:t>
            </w:r>
          </w:p>
          <w:p w14:paraId="05356111" w14:textId="77777777" w:rsidR="00AC372B" w:rsidRPr="00FC2226" w:rsidRDefault="007152A2" w:rsidP="00FC2226">
            <w:pPr>
              <w:spacing w:before="60" w:after="60"/>
              <w:rPr>
                <w:rFonts w:ascii="Arial" w:hAnsi="Arial"/>
                <w:szCs w:val="20"/>
                <w:lang w:val="fr-FR"/>
              </w:rPr>
            </w:pPr>
            <w:r w:rsidRPr="00FC2226">
              <w:rPr>
                <w:rFonts w:ascii="Arial" w:hAnsi="Arial"/>
                <w:szCs w:val="20"/>
                <w:lang w:val="fr-FR"/>
              </w:rPr>
              <w:t xml:space="preserve">Output </w:t>
            </w:r>
            <w:r w:rsidR="00E01F80" w:rsidRPr="00FC2226">
              <w:rPr>
                <w:rFonts w:ascii="Arial" w:hAnsi="Arial"/>
                <w:szCs w:val="20"/>
                <w:lang w:val="fr-FR"/>
              </w:rPr>
              <w:t>1.5</w:t>
            </w:r>
            <w:r w:rsidR="00FC2226">
              <w:rPr>
                <w:rFonts w:ascii="Arial" w:hAnsi="Arial"/>
                <w:szCs w:val="20"/>
                <w:lang w:val="fr-TG"/>
              </w:rPr>
              <w:t xml:space="preserve"> </w:t>
            </w:r>
            <w:r w:rsidR="00E01F80" w:rsidRPr="00FC2226">
              <w:rPr>
                <w:rFonts w:ascii="Arial" w:hAnsi="Arial"/>
                <w:szCs w:val="20"/>
                <w:lang w:val="fr-FR"/>
              </w:rPr>
              <w:t xml:space="preserve">: </w:t>
            </w:r>
            <w:r w:rsidR="00FC2226" w:rsidRPr="00FC2226">
              <w:rPr>
                <w:rFonts w:ascii="Arial" w:hAnsi="Arial"/>
                <w:szCs w:val="20"/>
                <w:lang w:val="fr-FR"/>
              </w:rPr>
              <w:t>Les capacités techniques des structures nationales et locales, des organisations de la société civile, des jeunes et des femmes sont renforcées afin qu’ils puissent prévenir et gérer les conflits et œuvrer à l’édification d’une société plus pacifique</w:t>
            </w:r>
            <w:r w:rsidR="00E01F80" w:rsidRPr="00FC2226">
              <w:rPr>
                <w:rFonts w:ascii="Arial" w:hAnsi="Arial"/>
                <w:szCs w:val="20"/>
                <w:lang w:val="fr-FR"/>
              </w:rPr>
              <w:t>.</w:t>
            </w:r>
          </w:p>
        </w:tc>
      </w:tr>
      <w:tr w:rsidR="00944D9C" w:rsidRPr="001A0DE7" w14:paraId="68298625" w14:textId="77777777" w:rsidTr="009871EB">
        <w:tblPrEx>
          <w:tblCellMar>
            <w:top w:w="0" w:type="dxa"/>
            <w:bottom w:w="0" w:type="dxa"/>
          </w:tblCellMar>
        </w:tblPrEx>
        <w:trPr>
          <w:trHeight w:val="20"/>
        </w:trPr>
        <w:tc>
          <w:tcPr>
            <w:tcW w:w="9639" w:type="dxa"/>
            <w:gridSpan w:val="2"/>
            <w:shd w:val="clear" w:color="auto" w:fill="CCCCFF"/>
            <w:vAlign w:val="center"/>
          </w:tcPr>
          <w:p w14:paraId="106AB189" w14:textId="77777777" w:rsidR="00944D9C" w:rsidRPr="001A0DE7" w:rsidRDefault="00944D9C" w:rsidP="00B94083">
            <w:pPr>
              <w:spacing w:before="60" w:after="60"/>
              <w:jc w:val="center"/>
              <w:rPr>
                <w:rFonts w:ascii="Arial" w:hAnsi="Arial" w:cs="Arial"/>
                <w:b/>
                <w:sz w:val="22"/>
                <w:szCs w:val="22"/>
              </w:rPr>
            </w:pPr>
            <w:r w:rsidRPr="001A0DE7">
              <w:rPr>
                <w:rFonts w:ascii="Arial" w:hAnsi="Arial" w:cs="Arial"/>
                <w:b/>
                <w:sz w:val="22"/>
                <w:szCs w:val="22"/>
              </w:rPr>
              <w:t xml:space="preserve">Project Description and </w:t>
            </w:r>
            <w:r w:rsidR="00B94083">
              <w:rPr>
                <w:rFonts w:ascii="Arial" w:hAnsi="Arial" w:cs="Arial"/>
                <w:b/>
                <w:sz w:val="22"/>
                <w:szCs w:val="22"/>
              </w:rPr>
              <w:t xml:space="preserve">Key </w:t>
            </w:r>
            <w:r w:rsidR="00AC372B">
              <w:rPr>
                <w:rFonts w:ascii="Arial" w:hAnsi="Arial" w:cs="Arial"/>
                <w:b/>
                <w:sz w:val="22"/>
                <w:szCs w:val="22"/>
              </w:rPr>
              <w:t>Lessons-</w:t>
            </w:r>
            <w:r w:rsidRPr="001A0DE7">
              <w:rPr>
                <w:rFonts w:ascii="Arial" w:hAnsi="Arial" w:cs="Arial"/>
                <w:b/>
                <w:sz w:val="22"/>
                <w:szCs w:val="22"/>
              </w:rPr>
              <w:t>Learned</w:t>
            </w:r>
          </w:p>
        </w:tc>
      </w:tr>
      <w:tr w:rsidR="00944D9C" w:rsidRPr="00611819" w14:paraId="7A8009F2" w14:textId="77777777" w:rsidTr="009871EB">
        <w:tblPrEx>
          <w:tblCellMar>
            <w:top w:w="0" w:type="dxa"/>
            <w:bottom w:w="0" w:type="dxa"/>
          </w:tblCellMar>
        </w:tblPrEx>
        <w:trPr>
          <w:trHeight w:val="20"/>
        </w:trPr>
        <w:tc>
          <w:tcPr>
            <w:tcW w:w="2160" w:type="dxa"/>
            <w:shd w:val="pct12" w:color="auto" w:fill="FFFFFF"/>
          </w:tcPr>
          <w:p w14:paraId="1C0C2E2F" w14:textId="77777777" w:rsidR="00944D9C" w:rsidRPr="00AC372B" w:rsidRDefault="00944D9C" w:rsidP="00944D9C">
            <w:pPr>
              <w:spacing w:before="60" w:after="60"/>
              <w:jc w:val="left"/>
              <w:rPr>
                <w:rFonts w:ascii="Arial Narrow" w:hAnsi="Arial Narrow"/>
                <w:b/>
                <w:szCs w:val="20"/>
              </w:rPr>
            </w:pPr>
            <w:r w:rsidRPr="00AC372B">
              <w:rPr>
                <w:rFonts w:ascii="Arial Narrow" w:hAnsi="Arial Narrow"/>
                <w:b/>
                <w:szCs w:val="20"/>
              </w:rPr>
              <w:t>Brief description of context</w:t>
            </w:r>
          </w:p>
        </w:tc>
        <w:tc>
          <w:tcPr>
            <w:tcW w:w="7479" w:type="dxa"/>
          </w:tcPr>
          <w:p w14:paraId="1A547467" w14:textId="77777777" w:rsidR="00944D9C" w:rsidRPr="005D70A7" w:rsidRDefault="00944D9C" w:rsidP="00944D9C">
            <w:pPr>
              <w:spacing w:before="60" w:after="60"/>
              <w:jc w:val="left"/>
              <w:rPr>
                <w:rFonts w:ascii="Arial" w:hAnsi="Arial"/>
                <w:szCs w:val="20"/>
                <w:highlight w:val="yellow"/>
                <w:lang w:val="fr-FR"/>
              </w:rPr>
            </w:pPr>
            <w:r w:rsidRPr="005D70A7">
              <w:rPr>
                <w:rFonts w:ascii="Arial" w:hAnsi="Arial"/>
                <w:szCs w:val="20"/>
                <w:highlight w:val="yellow"/>
                <w:lang w:val="fr-FR"/>
              </w:rPr>
              <w:t>Please give a brief description of the country context.</w:t>
            </w:r>
          </w:p>
          <w:p w14:paraId="35025727" w14:textId="77777777" w:rsidR="00944D9C" w:rsidRPr="005D70A7" w:rsidRDefault="00944D9C" w:rsidP="00944D9C">
            <w:pPr>
              <w:numPr>
                <w:ilvl w:val="0"/>
                <w:numId w:val="30"/>
              </w:numPr>
              <w:spacing w:before="60" w:after="60"/>
              <w:jc w:val="left"/>
              <w:rPr>
                <w:rFonts w:ascii="Arial" w:hAnsi="Arial"/>
                <w:szCs w:val="20"/>
                <w:highlight w:val="yellow"/>
                <w:lang w:val="fr-FR"/>
              </w:rPr>
            </w:pPr>
            <w:r w:rsidRPr="005D70A7">
              <w:rPr>
                <w:rFonts w:ascii="Arial" w:hAnsi="Arial"/>
                <w:szCs w:val="20"/>
                <w:highlight w:val="yellow"/>
                <w:lang w:val="fr-FR"/>
              </w:rPr>
              <w:t xml:space="preserve">What were the main challenges being faced at the start of the </w:t>
            </w:r>
            <w:proofErr w:type="gramStart"/>
            <w:r w:rsidRPr="005D70A7">
              <w:rPr>
                <w:rFonts w:ascii="Arial" w:hAnsi="Arial"/>
                <w:szCs w:val="20"/>
                <w:highlight w:val="yellow"/>
                <w:lang w:val="fr-FR"/>
              </w:rPr>
              <w:t>project?</w:t>
            </w:r>
            <w:proofErr w:type="gramEnd"/>
          </w:p>
          <w:p w14:paraId="35D654CD" w14:textId="77777777" w:rsidR="005D70A7" w:rsidRPr="005D70A7" w:rsidRDefault="005D70A7" w:rsidP="005D70A7">
            <w:pPr>
              <w:rPr>
                <w:rFonts w:ascii="Arial" w:hAnsi="Arial"/>
                <w:szCs w:val="20"/>
                <w:lang w:val="fr-FR"/>
              </w:rPr>
            </w:pPr>
            <w:r w:rsidRPr="005D70A7">
              <w:rPr>
                <w:rFonts w:ascii="Arial" w:hAnsi="Arial"/>
                <w:szCs w:val="20"/>
                <w:lang w:val="fr-FR"/>
              </w:rPr>
              <w:t>La propagation des groupes extrémistes et terroristes du Sahel vers les États côtiers, fait craindre un effet de contagion qui pourrait avoir de graves conséquences sur la stabilité de ces zones qui ont été, jusqu'à présent, relativement épargnées par le phénomène extrémiste. Malheureusement, cette crainte s’est confirmée par les récentes séries de raids frontaliers au sud du Sahel au Bénin et au Togo et causant de nombreuses victimes</w:t>
            </w:r>
            <w:r>
              <w:rPr>
                <w:rFonts w:ascii="Arial" w:hAnsi="Arial"/>
                <w:szCs w:val="20"/>
                <w:lang w:val="fr-TG"/>
              </w:rPr>
              <w:t xml:space="preserve"> parmi les forces de défense et de sécurité et parmi les civils. Cette nouvelle donne</w:t>
            </w:r>
            <w:r w:rsidRPr="005D70A7">
              <w:rPr>
                <w:rFonts w:ascii="Arial" w:hAnsi="Arial"/>
                <w:szCs w:val="20"/>
                <w:lang w:val="fr-FR"/>
              </w:rPr>
              <w:t xml:space="preserve"> confirme</w:t>
            </w:r>
            <w:r>
              <w:rPr>
                <w:rFonts w:ascii="Arial" w:hAnsi="Arial"/>
                <w:szCs w:val="20"/>
                <w:lang w:val="fr-TG"/>
              </w:rPr>
              <w:t>e</w:t>
            </w:r>
            <w:r w:rsidRPr="005D70A7">
              <w:rPr>
                <w:rFonts w:ascii="Arial" w:hAnsi="Arial"/>
                <w:szCs w:val="20"/>
                <w:lang w:val="fr-FR"/>
              </w:rPr>
              <w:t xml:space="preserve"> les craintes que des groupes djihadistes de la région cherchent à progresser vers la côte.</w:t>
            </w:r>
            <w:r>
              <w:rPr>
                <w:rFonts w:ascii="Arial" w:hAnsi="Arial"/>
                <w:szCs w:val="20"/>
                <w:lang w:val="fr-TG"/>
              </w:rPr>
              <w:t xml:space="preserve"> </w:t>
            </w:r>
            <w:r w:rsidRPr="005D70A7">
              <w:rPr>
                <w:rFonts w:ascii="Arial" w:hAnsi="Arial"/>
                <w:szCs w:val="20"/>
                <w:lang w:val="fr-FR"/>
              </w:rPr>
              <w:t>Ce contexte sécuritaire dégradante a incité les pays concernés comme le Togo à renforcer leurs capacités sécuritaires et militaires pour faire face aux menaces. C’est dans ce contexte que depuis plusieurs années, le Togo s’est engagé dans les missions de maintien de la paix en Afrique afin de contribuer à la stabilisation régionale nécessaire au développement de la sous-région et du continent africain. Aujourd’hui, 16ème plus grand contributeur de personnel de maintien de la paix de l'ONU</w:t>
            </w:r>
            <w:r w:rsidRPr="005D70A7">
              <w:rPr>
                <w:rFonts w:ascii="Arial" w:hAnsi="Arial"/>
                <w:szCs w:val="20"/>
                <w:lang w:val="fr-FR"/>
              </w:rPr>
              <w:footnoteReference w:id="1"/>
            </w:r>
            <w:r w:rsidRPr="005D70A7">
              <w:rPr>
                <w:rFonts w:ascii="Arial" w:hAnsi="Arial"/>
                <w:szCs w:val="20"/>
                <w:lang w:val="fr-FR"/>
              </w:rPr>
              <w:t xml:space="preserve">, le Togo fournit actuellement 1 102 militaires et policiers aux opérations de maintien de la paix en Afrique, notamment au Mali. </w:t>
            </w:r>
          </w:p>
        </w:tc>
      </w:tr>
      <w:tr w:rsidR="00944D9C" w:rsidRPr="002642F2" w14:paraId="2A4FFBDF" w14:textId="77777777" w:rsidTr="009871EB">
        <w:tblPrEx>
          <w:tblCellMar>
            <w:top w:w="0" w:type="dxa"/>
            <w:bottom w:w="0" w:type="dxa"/>
          </w:tblCellMar>
        </w:tblPrEx>
        <w:trPr>
          <w:trHeight w:val="20"/>
        </w:trPr>
        <w:tc>
          <w:tcPr>
            <w:tcW w:w="2160" w:type="dxa"/>
            <w:shd w:val="pct12" w:color="auto" w:fill="FFFFFF"/>
          </w:tcPr>
          <w:p w14:paraId="1D0A8213" w14:textId="77777777" w:rsidR="00944D9C" w:rsidRPr="00AC372B" w:rsidRDefault="00944D9C" w:rsidP="00944D9C">
            <w:pPr>
              <w:spacing w:before="60" w:after="60"/>
              <w:jc w:val="left"/>
              <w:rPr>
                <w:rFonts w:ascii="Arial Narrow" w:hAnsi="Arial Narrow"/>
                <w:b/>
                <w:szCs w:val="20"/>
              </w:rPr>
            </w:pPr>
            <w:r w:rsidRPr="00AC372B">
              <w:rPr>
                <w:rFonts w:ascii="Arial Narrow" w:hAnsi="Arial Narrow"/>
                <w:b/>
                <w:szCs w:val="20"/>
              </w:rPr>
              <w:t xml:space="preserve">Brief description of project </w:t>
            </w:r>
          </w:p>
        </w:tc>
        <w:tc>
          <w:tcPr>
            <w:tcW w:w="7479" w:type="dxa"/>
          </w:tcPr>
          <w:p w14:paraId="372CE1CD" w14:textId="77777777" w:rsidR="00944D9C" w:rsidRPr="00AC372B" w:rsidRDefault="00944D9C" w:rsidP="00944D9C">
            <w:pPr>
              <w:spacing w:before="60" w:after="60"/>
              <w:jc w:val="left"/>
              <w:rPr>
                <w:rFonts w:ascii="Arial" w:hAnsi="Arial"/>
                <w:szCs w:val="20"/>
              </w:rPr>
            </w:pPr>
            <w:r w:rsidRPr="00A14E8B">
              <w:rPr>
                <w:rFonts w:ascii="Arial" w:hAnsi="Arial"/>
                <w:szCs w:val="20"/>
                <w:highlight w:val="yellow"/>
              </w:rPr>
              <w:t>A short description of the project should be provided here.</w:t>
            </w:r>
          </w:p>
          <w:p w14:paraId="4FDF5994" w14:textId="77777777" w:rsidR="00944D9C" w:rsidRPr="00A14E8B" w:rsidRDefault="00C22CD4" w:rsidP="00944D9C">
            <w:pPr>
              <w:numPr>
                <w:ilvl w:val="0"/>
                <w:numId w:val="30"/>
              </w:numPr>
              <w:spacing w:before="60" w:after="60"/>
              <w:jc w:val="left"/>
              <w:rPr>
                <w:rFonts w:ascii="Arial" w:hAnsi="Arial"/>
                <w:szCs w:val="20"/>
                <w:highlight w:val="yellow"/>
              </w:rPr>
            </w:pPr>
            <w:r w:rsidRPr="00A14E8B">
              <w:rPr>
                <w:rFonts w:ascii="Arial" w:hAnsi="Arial"/>
                <w:szCs w:val="20"/>
                <w:highlight w:val="yellow"/>
              </w:rPr>
              <w:t>What were the issues the project tried to address</w:t>
            </w:r>
            <w:r w:rsidR="00944D9C" w:rsidRPr="00A14E8B">
              <w:rPr>
                <w:rFonts w:ascii="Arial" w:hAnsi="Arial"/>
                <w:szCs w:val="20"/>
                <w:highlight w:val="yellow"/>
              </w:rPr>
              <w:t>?</w:t>
            </w:r>
          </w:p>
          <w:p w14:paraId="467C5004" w14:textId="77777777" w:rsidR="00096A43" w:rsidRPr="00806CE0" w:rsidRDefault="00806CE0" w:rsidP="00F70142">
            <w:pPr>
              <w:pStyle w:val="NormalWeb"/>
              <w:shd w:val="clear" w:color="auto" w:fill="FFFFFF"/>
              <w:spacing w:before="0" w:beforeAutospacing="0" w:after="0" w:afterAutospacing="0" w:line="276" w:lineRule="auto"/>
              <w:rPr>
                <w:rFonts w:ascii="Arial" w:hAnsi="Arial"/>
                <w:sz w:val="20"/>
                <w:szCs w:val="20"/>
                <w:lang w:val="fr-TG"/>
              </w:rPr>
            </w:pPr>
            <w:r>
              <w:rPr>
                <w:rFonts w:ascii="Arial" w:hAnsi="Arial"/>
                <w:sz w:val="20"/>
                <w:szCs w:val="20"/>
                <w:lang w:val="fr-TG"/>
              </w:rPr>
              <w:t xml:space="preserve">Le projet a contribué à la résolution </w:t>
            </w:r>
            <w:r w:rsidRPr="00806CE0">
              <w:rPr>
                <w:rFonts w:ascii="Arial" w:hAnsi="Arial"/>
                <w:sz w:val="20"/>
                <w:szCs w:val="20"/>
                <w:lang w:val="fr-FR"/>
              </w:rPr>
              <w:t xml:space="preserve">des lacunes dans la formation </w:t>
            </w:r>
            <w:r>
              <w:rPr>
                <w:rFonts w:ascii="Arial" w:hAnsi="Arial"/>
                <w:sz w:val="20"/>
                <w:szCs w:val="20"/>
                <w:lang w:val="fr-TG"/>
              </w:rPr>
              <w:t xml:space="preserve">qui </w:t>
            </w:r>
            <w:r w:rsidRPr="00806CE0">
              <w:rPr>
                <w:rFonts w:ascii="Arial" w:hAnsi="Arial"/>
                <w:sz w:val="20"/>
                <w:szCs w:val="20"/>
                <w:lang w:val="fr-FR"/>
              </w:rPr>
              <w:t>subsistait</w:t>
            </w:r>
            <w:r>
              <w:rPr>
                <w:rFonts w:ascii="Arial" w:hAnsi="Arial"/>
                <w:sz w:val="20"/>
                <w:szCs w:val="20"/>
                <w:lang w:val="fr-TG"/>
              </w:rPr>
              <w:t xml:space="preserve"> au cours des mission de maintien de la paix</w:t>
            </w:r>
            <w:r w:rsidRPr="00806CE0">
              <w:rPr>
                <w:rFonts w:ascii="Arial" w:hAnsi="Arial"/>
                <w:sz w:val="20"/>
                <w:szCs w:val="20"/>
                <w:lang w:val="fr-FR"/>
              </w:rPr>
              <w:t xml:space="preserve"> dans des domaines critiques tels que les premiers secours, </w:t>
            </w:r>
            <w:r>
              <w:rPr>
                <w:rFonts w:ascii="Arial" w:hAnsi="Arial"/>
                <w:sz w:val="20"/>
                <w:szCs w:val="20"/>
                <w:lang w:val="fr-TG"/>
              </w:rPr>
              <w:t xml:space="preserve">la prise en compte du genre, </w:t>
            </w:r>
            <w:r w:rsidRPr="00806CE0">
              <w:rPr>
                <w:rFonts w:ascii="Arial" w:hAnsi="Arial"/>
                <w:sz w:val="20"/>
                <w:szCs w:val="20"/>
                <w:lang w:val="fr-FR"/>
              </w:rPr>
              <w:t>les droits de l’homme et la protection</w:t>
            </w:r>
            <w:r>
              <w:rPr>
                <w:rFonts w:ascii="Arial" w:hAnsi="Arial"/>
                <w:sz w:val="20"/>
                <w:szCs w:val="20"/>
                <w:lang w:val="fr-TG"/>
              </w:rPr>
              <w:t xml:space="preserve"> des civils</w:t>
            </w:r>
            <w:r w:rsidR="00851A36">
              <w:rPr>
                <w:rFonts w:ascii="Arial" w:hAnsi="Arial"/>
                <w:szCs w:val="20"/>
                <w:lang w:val="fr-FR"/>
              </w:rPr>
              <w:t>.</w:t>
            </w:r>
          </w:p>
          <w:p w14:paraId="2A168DB5" w14:textId="77777777" w:rsidR="00851A36" w:rsidRPr="00A14E8B" w:rsidRDefault="00C22CD4" w:rsidP="00944D9C">
            <w:pPr>
              <w:numPr>
                <w:ilvl w:val="0"/>
                <w:numId w:val="30"/>
              </w:numPr>
              <w:spacing w:before="60" w:after="60"/>
              <w:jc w:val="left"/>
              <w:rPr>
                <w:rFonts w:ascii="Arial" w:hAnsi="Arial"/>
                <w:szCs w:val="20"/>
                <w:highlight w:val="yellow"/>
              </w:rPr>
            </w:pPr>
            <w:r w:rsidRPr="00A14E8B">
              <w:rPr>
                <w:rFonts w:ascii="Arial" w:hAnsi="Arial"/>
                <w:szCs w:val="20"/>
                <w:highlight w:val="yellow"/>
              </w:rPr>
              <w:t xml:space="preserve">What solutions the project tried to offer? </w:t>
            </w:r>
            <w:r w:rsidR="00944D9C" w:rsidRPr="00A14E8B">
              <w:rPr>
                <w:rFonts w:ascii="Arial" w:hAnsi="Arial"/>
                <w:szCs w:val="20"/>
                <w:highlight w:val="yellow"/>
              </w:rPr>
              <w:t>What were its ma</w:t>
            </w:r>
            <w:r w:rsidR="00E73CAC" w:rsidRPr="00A14E8B">
              <w:rPr>
                <w:rFonts w:ascii="Arial" w:hAnsi="Arial"/>
                <w:szCs w:val="20"/>
                <w:highlight w:val="yellow"/>
              </w:rPr>
              <w:t>jor outputs</w:t>
            </w:r>
            <w:r w:rsidR="00944D9C" w:rsidRPr="00A14E8B">
              <w:rPr>
                <w:rFonts w:ascii="Arial" w:hAnsi="Arial"/>
                <w:szCs w:val="20"/>
                <w:highlight w:val="yellow"/>
              </w:rPr>
              <w:t>?</w:t>
            </w:r>
          </w:p>
          <w:p w14:paraId="3E4733F1" w14:textId="77777777" w:rsidR="0055262D" w:rsidRPr="009C56AB" w:rsidRDefault="0055262D" w:rsidP="007F2AD2">
            <w:pPr>
              <w:pStyle w:val="En-tte"/>
              <w:shd w:val="clear" w:color="auto" w:fill="FFFFFF"/>
              <w:spacing w:before="0" w:after="0" w:line="276" w:lineRule="auto"/>
              <w:rPr>
                <w:rFonts w:ascii="Arial" w:hAnsi="Arial"/>
                <w:szCs w:val="20"/>
                <w:lang w:val="fr-FR"/>
              </w:rPr>
            </w:pPr>
            <w:r>
              <w:rPr>
                <w:rFonts w:ascii="Arial" w:hAnsi="Arial"/>
                <w:szCs w:val="20"/>
                <w:lang w:val="fr-TG"/>
              </w:rPr>
              <w:t xml:space="preserve">Comme solution </w:t>
            </w:r>
            <w:r w:rsidR="00257352">
              <w:rPr>
                <w:rFonts w:ascii="Arial" w:hAnsi="Arial"/>
                <w:szCs w:val="20"/>
                <w:lang w:val="fr-TG"/>
              </w:rPr>
              <w:t>le projet veut</w:t>
            </w:r>
            <w:r>
              <w:rPr>
                <w:rFonts w:ascii="Arial" w:hAnsi="Arial"/>
                <w:szCs w:val="20"/>
                <w:lang w:val="fr-TG"/>
              </w:rPr>
              <w:t xml:space="preserve"> dot</w:t>
            </w:r>
            <w:r w:rsidR="00257352">
              <w:rPr>
                <w:rFonts w:ascii="Arial" w:hAnsi="Arial"/>
                <w:szCs w:val="20"/>
                <w:lang w:val="fr-TG"/>
              </w:rPr>
              <w:t>er le pays</w:t>
            </w:r>
            <w:r>
              <w:rPr>
                <w:rFonts w:ascii="Arial" w:hAnsi="Arial"/>
                <w:szCs w:val="20"/>
                <w:lang w:val="fr-TG"/>
              </w:rPr>
              <w:t xml:space="preserve"> </w:t>
            </w:r>
            <w:r w:rsidRPr="00806CE0">
              <w:rPr>
                <w:rFonts w:ascii="Arial" w:hAnsi="Arial"/>
                <w:szCs w:val="20"/>
                <w:lang w:val="fr-FR"/>
              </w:rPr>
              <w:t>de capacités supplémentaires pour la formation des troupes en</w:t>
            </w:r>
            <w:r>
              <w:rPr>
                <w:rFonts w:ascii="Arial" w:hAnsi="Arial"/>
                <w:szCs w:val="20"/>
                <w:lang w:val="fr-TG"/>
              </w:rPr>
              <w:t xml:space="preserve"> </w:t>
            </w:r>
            <w:r w:rsidRPr="00806CE0">
              <w:rPr>
                <w:rFonts w:ascii="Arial" w:hAnsi="Arial"/>
                <w:szCs w:val="20"/>
                <w:lang w:val="fr-FR"/>
              </w:rPr>
              <w:t xml:space="preserve">pré-déploiement dans les missions de maintien de la paix. </w:t>
            </w:r>
            <w:r w:rsidR="007F2AD2">
              <w:rPr>
                <w:rFonts w:ascii="Arial" w:hAnsi="Arial"/>
                <w:szCs w:val="20"/>
                <w:lang w:val="fr-TG"/>
              </w:rPr>
              <w:t>T</w:t>
            </w:r>
            <w:r w:rsidR="009C56AB" w:rsidRPr="00257352">
              <w:rPr>
                <w:rFonts w:ascii="Arial" w:hAnsi="Arial"/>
                <w:szCs w:val="20"/>
                <w:lang w:val="fr-FR"/>
              </w:rPr>
              <w:t xml:space="preserve">rois (3) types de </w:t>
            </w:r>
            <w:r w:rsidR="009C56AB" w:rsidRPr="009C56AB">
              <w:rPr>
                <w:rFonts w:ascii="Arial" w:hAnsi="Arial"/>
                <w:szCs w:val="20"/>
                <w:lang w:val="fr-FR"/>
              </w:rPr>
              <w:t xml:space="preserve">solution ont été apportées </w:t>
            </w:r>
            <w:r w:rsidR="007F2AD2" w:rsidRPr="00806CE0">
              <w:rPr>
                <w:rFonts w:ascii="Arial" w:hAnsi="Arial"/>
                <w:szCs w:val="20"/>
                <w:lang w:val="fr-FR"/>
              </w:rPr>
              <w:t xml:space="preserve">afin </w:t>
            </w:r>
            <w:r w:rsidR="00F70142">
              <w:rPr>
                <w:rFonts w:ascii="Arial" w:hAnsi="Arial"/>
                <w:szCs w:val="20"/>
                <w:lang w:val="fr-TG"/>
              </w:rPr>
              <w:t>que le pays</w:t>
            </w:r>
            <w:r w:rsidR="007F2AD2" w:rsidRPr="00806CE0">
              <w:rPr>
                <w:rFonts w:ascii="Arial" w:hAnsi="Arial"/>
                <w:szCs w:val="20"/>
                <w:lang w:val="fr-FR"/>
              </w:rPr>
              <w:t xml:space="preserve"> puisse</w:t>
            </w:r>
            <w:r w:rsidR="00F70142">
              <w:rPr>
                <w:rFonts w:ascii="Arial" w:hAnsi="Arial"/>
                <w:szCs w:val="20"/>
                <w:lang w:val="fr-TG"/>
              </w:rPr>
              <w:t xml:space="preserve"> </w:t>
            </w:r>
            <w:r w:rsidR="007F2AD2" w:rsidRPr="00806CE0">
              <w:rPr>
                <w:rFonts w:ascii="Arial" w:hAnsi="Arial"/>
                <w:szCs w:val="20"/>
                <w:lang w:val="fr-FR"/>
              </w:rPr>
              <w:t xml:space="preserve">protéger les </w:t>
            </w:r>
            <w:r w:rsidR="007F2AD2" w:rsidRPr="00806CE0">
              <w:rPr>
                <w:rFonts w:ascii="Arial" w:hAnsi="Arial"/>
                <w:szCs w:val="20"/>
                <w:lang w:val="fr-FR"/>
              </w:rPr>
              <w:lastRenderedPageBreak/>
              <w:t>populations des attaques des groupes extrémistes</w:t>
            </w:r>
            <w:r w:rsidR="009871EB">
              <w:rPr>
                <w:rFonts w:ascii="Arial" w:hAnsi="Arial"/>
                <w:szCs w:val="20"/>
                <w:lang w:val="fr-TG"/>
              </w:rPr>
              <w:t>. Il s’agit</w:t>
            </w:r>
            <w:r w:rsidR="009C56AB" w:rsidRPr="009C56AB">
              <w:rPr>
                <w:rFonts w:ascii="Arial" w:hAnsi="Arial"/>
                <w:szCs w:val="20"/>
                <w:lang w:val="fr-FR"/>
              </w:rPr>
              <w:t xml:space="preserve"> </w:t>
            </w:r>
            <w:r w:rsidR="007F2AD2">
              <w:rPr>
                <w:rFonts w:ascii="Arial" w:hAnsi="Arial"/>
                <w:szCs w:val="20"/>
                <w:lang w:val="fr-TG"/>
              </w:rPr>
              <w:t xml:space="preserve">: </w:t>
            </w:r>
            <w:r w:rsidR="009C56AB" w:rsidRPr="009C56AB">
              <w:rPr>
                <w:rFonts w:ascii="Arial" w:hAnsi="Arial"/>
                <w:szCs w:val="20"/>
                <w:lang w:val="fr-FR"/>
              </w:rPr>
              <w:t xml:space="preserve">(i) </w:t>
            </w:r>
            <w:r w:rsidR="009871EB">
              <w:rPr>
                <w:rFonts w:ascii="Arial" w:hAnsi="Arial"/>
                <w:szCs w:val="20"/>
                <w:lang w:val="fr-TG"/>
              </w:rPr>
              <w:t>du</w:t>
            </w:r>
            <w:r w:rsidR="007F2AD2">
              <w:rPr>
                <w:rFonts w:ascii="Arial" w:hAnsi="Arial"/>
                <w:szCs w:val="20"/>
                <w:lang w:val="fr-TG"/>
              </w:rPr>
              <w:t xml:space="preserve"> renforcement</w:t>
            </w:r>
            <w:r w:rsidR="00791D90" w:rsidRPr="009C56AB">
              <w:rPr>
                <w:rFonts w:ascii="Arial" w:hAnsi="Arial"/>
                <w:szCs w:val="20"/>
                <w:lang w:val="fr-FR"/>
              </w:rPr>
              <w:t xml:space="preserve"> institutionnel et technique du CEOMP dans la conduite des formations de base de pré-déploiement pour des missions de maintien de la paix multidimensionnelles au profit des forces de défense et de sécurité</w:t>
            </w:r>
            <w:r w:rsidR="009C56AB">
              <w:rPr>
                <w:rFonts w:ascii="Arial" w:hAnsi="Arial"/>
                <w:szCs w:val="20"/>
                <w:lang w:val="fr-TG"/>
              </w:rPr>
              <w:t>, (ii) l</w:t>
            </w:r>
            <w:r w:rsidR="00791D90" w:rsidRPr="009C56AB">
              <w:rPr>
                <w:rFonts w:ascii="Arial" w:hAnsi="Arial"/>
                <w:szCs w:val="20"/>
                <w:lang w:val="fr-FR"/>
              </w:rPr>
              <w:t>e</w:t>
            </w:r>
            <w:r w:rsidR="009871EB">
              <w:rPr>
                <w:rFonts w:ascii="Arial" w:hAnsi="Arial"/>
                <w:szCs w:val="20"/>
                <w:lang w:val="fr-TG"/>
              </w:rPr>
              <w:t xml:space="preserve"> renforcement de</w:t>
            </w:r>
            <w:r w:rsidR="00791D90" w:rsidRPr="009C56AB">
              <w:rPr>
                <w:rFonts w:ascii="Arial" w:hAnsi="Arial"/>
                <w:szCs w:val="20"/>
                <w:lang w:val="fr-FR"/>
              </w:rPr>
              <w:t>s capacités des formateurs et du personnel des opérations de maintien de la paix</w:t>
            </w:r>
            <w:r w:rsidR="009C56AB">
              <w:rPr>
                <w:rFonts w:ascii="Arial" w:hAnsi="Arial"/>
                <w:szCs w:val="20"/>
                <w:lang w:val="fr-TG"/>
              </w:rPr>
              <w:t xml:space="preserve"> </w:t>
            </w:r>
            <w:r w:rsidR="00791D90" w:rsidRPr="009C56AB">
              <w:rPr>
                <w:rFonts w:ascii="Arial" w:hAnsi="Arial"/>
                <w:szCs w:val="20"/>
                <w:lang w:val="fr-FR"/>
              </w:rPr>
              <w:t>en matière de prise en compte des droits de l’homme, de l’égalité des sexes, de la protection civile et des soins psychologiques</w:t>
            </w:r>
            <w:r w:rsidR="009C56AB">
              <w:rPr>
                <w:rFonts w:ascii="Arial" w:hAnsi="Arial"/>
                <w:szCs w:val="20"/>
                <w:lang w:val="fr-TG"/>
              </w:rPr>
              <w:t xml:space="preserve"> et (iii) </w:t>
            </w:r>
            <w:r w:rsidR="009871EB">
              <w:rPr>
                <w:rFonts w:ascii="Arial" w:hAnsi="Arial"/>
                <w:szCs w:val="20"/>
                <w:lang w:val="fr-TG"/>
              </w:rPr>
              <w:t>le renforcement des</w:t>
            </w:r>
            <w:r w:rsidR="00791D90" w:rsidRPr="00791D90">
              <w:rPr>
                <w:rFonts w:ascii="Arial" w:hAnsi="Arial"/>
                <w:szCs w:val="20"/>
                <w:lang w:val="fr-FR"/>
              </w:rPr>
              <w:t xml:space="preserve"> capacités logistiques </w:t>
            </w:r>
            <w:r w:rsidR="00791D90" w:rsidRPr="009C56AB">
              <w:rPr>
                <w:rFonts w:ascii="Arial" w:hAnsi="Arial"/>
                <w:szCs w:val="20"/>
                <w:lang w:val="fr-FR"/>
              </w:rPr>
              <w:t xml:space="preserve">du CEOMP </w:t>
            </w:r>
            <w:r w:rsidR="00791D90" w:rsidRPr="00791D90">
              <w:rPr>
                <w:rFonts w:ascii="Arial" w:hAnsi="Arial"/>
                <w:szCs w:val="20"/>
                <w:lang w:val="fr-FR"/>
              </w:rPr>
              <w:t>pour permettre au centre de fonctionner à pleine capacité</w:t>
            </w:r>
            <w:r w:rsidR="009C56AB">
              <w:rPr>
                <w:rFonts w:ascii="Arial" w:hAnsi="Arial"/>
                <w:szCs w:val="20"/>
                <w:lang w:val="fr-TG"/>
              </w:rPr>
              <w:t xml:space="preserve">. </w:t>
            </w:r>
            <w:r w:rsidRPr="009C56AB">
              <w:rPr>
                <w:rFonts w:ascii="Arial" w:hAnsi="Arial"/>
                <w:szCs w:val="20"/>
                <w:lang w:val="fr-FR"/>
              </w:rPr>
              <w:t xml:space="preserve">Les </w:t>
            </w:r>
            <w:r w:rsidR="00696FC7">
              <w:rPr>
                <w:rFonts w:ascii="Arial" w:hAnsi="Arial"/>
                <w:szCs w:val="20"/>
                <w:lang w:val="fr-TG"/>
              </w:rPr>
              <w:t xml:space="preserve">principaux </w:t>
            </w:r>
            <w:r w:rsidRPr="009C56AB">
              <w:rPr>
                <w:rFonts w:ascii="Arial" w:hAnsi="Arial"/>
                <w:szCs w:val="20"/>
                <w:lang w:val="fr-FR"/>
              </w:rPr>
              <w:t>résultats suivants ont été obtenus :</w:t>
            </w:r>
          </w:p>
          <w:p w14:paraId="4CA08090" w14:textId="77777777" w:rsidR="00791D90" w:rsidRPr="00791D90" w:rsidRDefault="00791D90" w:rsidP="00696FC7">
            <w:pPr>
              <w:numPr>
                <w:ilvl w:val="0"/>
                <w:numId w:val="34"/>
              </w:numPr>
              <w:spacing w:before="60" w:after="60"/>
              <w:ind w:left="426" w:hanging="284"/>
              <w:rPr>
                <w:rFonts w:ascii="Arial" w:hAnsi="Arial"/>
                <w:szCs w:val="20"/>
                <w:lang w:val="fr-FR"/>
              </w:rPr>
            </w:pPr>
            <w:r w:rsidRPr="00791D90">
              <w:rPr>
                <w:rFonts w:ascii="Arial" w:hAnsi="Arial"/>
                <w:szCs w:val="20"/>
                <w:lang w:val="fr-FR"/>
              </w:rPr>
              <w:t xml:space="preserve">200 </w:t>
            </w:r>
            <w:r w:rsidR="009C56AB">
              <w:rPr>
                <w:rFonts w:ascii="Arial" w:hAnsi="Arial"/>
                <w:szCs w:val="20"/>
                <w:lang w:val="fr-TG"/>
              </w:rPr>
              <w:t>soldats en pré-déploiement (dont 25% de femmes) sont formés sur la gestion des foules dans un contexte de maintien de la paix ;</w:t>
            </w:r>
          </w:p>
          <w:p w14:paraId="4470F040" w14:textId="77777777" w:rsidR="00696FC7" w:rsidRPr="00696FC7" w:rsidRDefault="00791D90" w:rsidP="00696FC7">
            <w:pPr>
              <w:numPr>
                <w:ilvl w:val="0"/>
                <w:numId w:val="34"/>
              </w:numPr>
              <w:spacing w:before="60" w:after="60"/>
              <w:ind w:left="426" w:hanging="284"/>
              <w:rPr>
                <w:rFonts w:ascii="Arial" w:hAnsi="Arial"/>
                <w:szCs w:val="20"/>
                <w:lang w:val="fr-FR"/>
              </w:rPr>
            </w:pPr>
            <w:r w:rsidRPr="00791D90">
              <w:rPr>
                <w:rFonts w:ascii="Arial" w:hAnsi="Arial"/>
                <w:szCs w:val="20"/>
                <w:lang w:val="fr-FR"/>
              </w:rPr>
              <w:t xml:space="preserve">100 </w:t>
            </w:r>
            <w:r w:rsidR="00696FC7">
              <w:rPr>
                <w:rFonts w:ascii="Arial" w:hAnsi="Arial"/>
                <w:szCs w:val="20"/>
                <w:lang w:val="fr-TG"/>
              </w:rPr>
              <w:t>formateurs (dont 20% de femmes) ont été formés et a permis d’améliorer leurs connaissances sur la prise en compte du genre, les droits de l’homme et la prise en compte des civils dans les opérations de maintien de la paix ;</w:t>
            </w:r>
          </w:p>
          <w:p w14:paraId="3BBD9C38" w14:textId="77777777" w:rsidR="00696FC7" w:rsidRDefault="00696FC7" w:rsidP="00696FC7">
            <w:pPr>
              <w:numPr>
                <w:ilvl w:val="0"/>
                <w:numId w:val="34"/>
              </w:numPr>
              <w:spacing w:before="60" w:after="60"/>
              <w:ind w:left="426" w:hanging="284"/>
              <w:rPr>
                <w:rFonts w:ascii="Arial" w:hAnsi="Arial"/>
                <w:szCs w:val="20"/>
                <w:lang w:val="fr-FR"/>
              </w:rPr>
            </w:pPr>
            <w:r>
              <w:rPr>
                <w:rFonts w:ascii="Arial" w:hAnsi="Arial"/>
                <w:szCs w:val="20"/>
                <w:lang w:val="fr-TG"/>
              </w:rPr>
              <w:t xml:space="preserve">1 séminaire régional organisé et a permis </w:t>
            </w:r>
            <w:r w:rsidR="009871EB">
              <w:rPr>
                <w:rFonts w:ascii="Arial" w:hAnsi="Arial"/>
                <w:szCs w:val="20"/>
                <w:lang w:val="fr-TG"/>
              </w:rPr>
              <w:t>à 30 r</w:t>
            </w:r>
            <w:r>
              <w:rPr>
                <w:rFonts w:ascii="Arial" w:hAnsi="Arial"/>
                <w:szCs w:val="20"/>
                <w:lang w:val="fr-TG"/>
              </w:rPr>
              <w:t>eprésentants</w:t>
            </w:r>
            <w:r w:rsidR="009871EB">
              <w:rPr>
                <w:rFonts w:ascii="Arial" w:hAnsi="Arial"/>
                <w:szCs w:val="20"/>
                <w:lang w:val="fr-TG"/>
              </w:rPr>
              <w:t xml:space="preserve"> (dont 50% de femmes)</w:t>
            </w:r>
            <w:r>
              <w:rPr>
                <w:rFonts w:ascii="Arial" w:hAnsi="Arial"/>
                <w:szCs w:val="20"/>
                <w:lang w:val="fr-TG"/>
              </w:rPr>
              <w:t xml:space="preserve"> du Bénin, Sénégal et du Togo de partager leurs expériences sur la prise en compte du genre, les droits de l’homme et la prise en compte des civils dans les opérations de maintien de la paix ;</w:t>
            </w:r>
          </w:p>
          <w:p w14:paraId="741EE96E" w14:textId="77777777" w:rsidR="009F29E3" w:rsidRPr="00696FC7" w:rsidRDefault="00696FC7" w:rsidP="00696FC7">
            <w:pPr>
              <w:numPr>
                <w:ilvl w:val="0"/>
                <w:numId w:val="34"/>
              </w:numPr>
              <w:spacing w:before="60" w:after="60"/>
              <w:ind w:left="426" w:hanging="284"/>
              <w:rPr>
                <w:rFonts w:ascii="Arial" w:hAnsi="Arial"/>
                <w:szCs w:val="20"/>
                <w:lang w:val="fr-FR"/>
              </w:rPr>
            </w:pPr>
            <w:r>
              <w:rPr>
                <w:rFonts w:ascii="Arial" w:hAnsi="Arial"/>
                <w:szCs w:val="20"/>
                <w:lang w:val="fr-TG"/>
              </w:rPr>
              <w:t>1 ambulance et 1 bus de 30 places ont été acquis et ont permis de renforcer les capacités logistiques du CEOMP ;</w:t>
            </w:r>
          </w:p>
          <w:p w14:paraId="60EE200A" w14:textId="77777777" w:rsidR="00696FC7" w:rsidRPr="00696FC7" w:rsidRDefault="00696FC7" w:rsidP="00696FC7">
            <w:pPr>
              <w:numPr>
                <w:ilvl w:val="0"/>
                <w:numId w:val="34"/>
              </w:numPr>
              <w:spacing w:before="60" w:after="60"/>
              <w:ind w:left="426" w:hanging="284"/>
              <w:rPr>
                <w:rFonts w:ascii="Arial" w:hAnsi="Arial"/>
                <w:szCs w:val="20"/>
                <w:lang w:val="fr-FR"/>
              </w:rPr>
            </w:pPr>
            <w:r>
              <w:rPr>
                <w:rFonts w:ascii="Arial" w:hAnsi="Arial"/>
                <w:szCs w:val="20"/>
                <w:lang w:val="fr-TG"/>
              </w:rPr>
              <w:t xml:space="preserve">Des équipements informatiques et des mobiliers de bureau ont été acquis et ont permis d’améliorer la capacité d’accueil et </w:t>
            </w:r>
            <w:r w:rsidR="004E7367">
              <w:rPr>
                <w:rFonts w:ascii="Arial" w:hAnsi="Arial"/>
                <w:szCs w:val="20"/>
                <w:lang w:val="fr-TG"/>
              </w:rPr>
              <w:t>de formation du CEOMP</w:t>
            </w:r>
          </w:p>
        </w:tc>
      </w:tr>
      <w:tr w:rsidR="00944D9C" w:rsidRPr="00A14E8B" w14:paraId="19502C74" w14:textId="77777777" w:rsidTr="009871EB">
        <w:tblPrEx>
          <w:tblCellMar>
            <w:top w:w="0" w:type="dxa"/>
            <w:bottom w:w="0" w:type="dxa"/>
          </w:tblCellMar>
        </w:tblPrEx>
        <w:trPr>
          <w:trHeight w:val="20"/>
        </w:trPr>
        <w:tc>
          <w:tcPr>
            <w:tcW w:w="2160" w:type="dxa"/>
            <w:shd w:val="pct12" w:color="auto" w:fill="FFFFFF"/>
          </w:tcPr>
          <w:p w14:paraId="597E647D" w14:textId="77777777" w:rsidR="00944D9C" w:rsidRPr="00AC372B" w:rsidRDefault="00944D9C" w:rsidP="00944D9C">
            <w:pPr>
              <w:spacing w:before="60" w:after="60"/>
              <w:jc w:val="left"/>
              <w:rPr>
                <w:rFonts w:ascii="Arial Narrow" w:hAnsi="Arial Narrow"/>
                <w:b/>
                <w:szCs w:val="20"/>
              </w:rPr>
            </w:pPr>
            <w:r w:rsidRPr="00AC372B">
              <w:rPr>
                <w:rFonts w:ascii="Arial Narrow" w:hAnsi="Arial Narrow"/>
                <w:b/>
                <w:szCs w:val="20"/>
              </w:rPr>
              <w:lastRenderedPageBreak/>
              <w:t>Key project successes</w:t>
            </w:r>
          </w:p>
        </w:tc>
        <w:tc>
          <w:tcPr>
            <w:tcW w:w="7479" w:type="dxa"/>
          </w:tcPr>
          <w:p w14:paraId="60E1FE61" w14:textId="77777777" w:rsidR="00944D9C" w:rsidRPr="00AC372B" w:rsidRDefault="00944D9C" w:rsidP="00944D9C">
            <w:pPr>
              <w:spacing w:before="60" w:after="60"/>
              <w:jc w:val="left"/>
              <w:rPr>
                <w:rFonts w:ascii="Arial" w:hAnsi="Arial"/>
                <w:szCs w:val="20"/>
              </w:rPr>
            </w:pPr>
            <w:r w:rsidRPr="00A14E8B">
              <w:rPr>
                <w:rFonts w:ascii="Arial" w:hAnsi="Arial"/>
                <w:szCs w:val="20"/>
                <w:highlight w:val="yellow"/>
              </w:rPr>
              <w:t>Please describe what has worked well.</w:t>
            </w:r>
            <w:r w:rsidRPr="00AC372B">
              <w:rPr>
                <w:rFonts w:ascii="Arial" w:hAnsi="Arial"/>
                <w:szCs w:val="20"/>
              </w:rPr>
              <w:t xml:space="preserve"> </w:t>
            </w:r>
          </w:p>
          <w:p w14:paraId="58E8A973" w14:textId="77777777" w:rsidR="00944D9C" w:rsidRPr="004E7367" w:rsidRDefault="00944D9C" w:rsidP="00944D9C">
            <w:pPr>
              <w:numPr>
                <w:ilvl w:val="0"/>
                <w:numId w:val="31"/>
              </w:numPr>
              <w:spacing w:before="60" w:after="60"/>
              <w:jc w:val="left"/>
              <w:rPr>
                <w:rFonts w:ascii="Arial" w:hAnsi="Arial"/>
                <w:szCs w:val="20"/>
                <w:highlight w:val="yellow"/>
              </w:rPr>
            </w:pPr>
            <w:r w:rsidRPr="004E7367">
              <w:rPr>
                <w:rFonts w:ascii="Arial" w:hAnsi="Arial"/>
                <w:szCs w:val="20"/>
                <w:highlight w:val="yellow"/>
              </w:rPr>
              <w:t>What have been the key successes of this project?</w:t>
            </w:r>
          </w:p>
          <w:p w14:paraId="70B9954A" w14:textId="77777777" w:rsidR="009F29E3" w:rsidRPr="00BF5CE2" w:rsidRDefault="004E7367" w:rsidP="000F2D9E">
            <w:pPr>
              <w:numPr>
                <w:ilvl w:val="0"/>
                <w:numId w:val="34"/>
              </w:numPr>
              <w:spacing w:before="60" w:after="60"/>
              <w:rPr>
                <w:rFonts w:ascii="Arial" w:hAnsi="Arial"/>
                <w:szCs w:val="20"/>
                <w:lang w:val="fr-FR"/>
              </w:rPr>
            </w:pPr>
            <w:r>
              <w:rPr>
                <w:rFonts w:ascii="Arial" w:hAnsi="Arial"/>
                <w:szCs w:val="20"/>
                <w:lang w:val="fr-TG"/>
              </w:rPr>
              <w:t xml:space="preserve">La forte implication des bénéficiaires dans l’exécution du projet à travers le comité de pilotage et a facilité le partage d’information, </w:t>
            </w:r>
            <w:r w:rsidR="000F2D9E">
              <w:rPr>
                <w:rFonts w:ascii="Arial" w:hAnsi="Arial"/>
                <w:szCs w:val="20"/>
                <w:lang w:val="fr-TG"/>
              </w:rPr>
              <w:t>la célérité dans les procédures administratives.</w:t>
            </w:r>
          </w:p>
          <w:p w14:paraId="1AA12308" w14:textId="77777777" w:rsidR="00BF5CE2" w:rsidRPr="00BF5CE2" w:rsidRDefault="00BF5CE2" w:rsidP="000F2D9E">
            <w:pPr>
              <w:numPr>
                <w:ilvl w:val="0"/>
                <w:numId w:val="34"/>
              </w:numPr>
              <w:spacing w:before="60" w:after="60"/>
              <w:rPr>
                <w:rFonts w:ascii="Arial" w:hAnsi="Arial"/>
                <w:szCs w:val="20"/>
                <w:lang w:val="fr-FR"/>
              </w:rPr>
            </w:pPr>
            <w:r w:rsidRPr="000F2D9E">
              <w:rPr>
                <w:rFonts w:ascii="Arial" w:hAnsi="Arial"/>
                <w:szCs w:val="20"/>
                <w:lang w:val="fr-TG"/>
              </w:rPr>
              <w:t>La coopération avec des organisations comme le CICR et le WANEP était une valeur ajoutée au projet au regard de leurs expériences sur les divers</w:t>
            </w:r>
            <w:r>
              <w:rPr>
                <w:rFonts w:ascii="Arial" w:hAnsi="Arial"/>
                <w:szCs w:val="20"/>
                <w:lang w:val="fr-TG"/>
              </w:rPr>
              <w:t xml:space="preserve"> ateliers de formation</w:t>
            </w:r>
            <w:r w:rsidRPr="000F2D9E">
              <w:rPr>
                <w:rFonts w:ascii="Arial" w:hAnsi="Arial"/>
                <w:szCs w:val="20"/>
                <w:lang w:val="fr-TG"/>
              </w:rPr>
              <w:t>.</w:t>
            </w:r>
          </w:p>
          <w:p w14:paraId="32C9BA28" w14:textId="77777777" w:rsidR="00BF5CE2" w:rsidRDefault="00BF5CE2" w:rsidP="000F2D9E">
            <w:pPr>
              <w:numPr>
                <w:ilvl w:val="0"/>
                <w:numId w:val="34"/>
              </w:numPr>
              <w:spacing w:before="60" w:after="60"/>
              <w:rPr>
                <w:rFonts w:ascii="Arial" w:hAnsi="Arial"/>
                <w:szCs w:val="20"/>
                <w:lang w:val="fr-FR"/>
              </w:rPr>
            </w:pPr>
            <w:r>
              <w:rPr>
                <w:rFonts w:ascii="Arial" w:hAnsi="Arial"/>
                <w:szCs w:val="20"/>
                <w:lang w:val="fr-TG"/>
              </w:rPr>
              <w:t>On note également les réunions de suivi trimestriel organisé par xxx ont favorisé le partage d’expériences avec d’autres pays bénéficiant du JSB.</w:t>
            </w:r>
          </w:p>
          <w:p w14:paraId="7FF7589C" w14:textId="77777777" w:rsidR="00944D9C" w:rsidRPr="000F2D9E" w:rsidRDefault="00944D9C" w:rsidP="00944D9C">
            <w:pPr>
              <w:numPr>
                <w:ilvl w:val="0"/>
                <w:numId w:val="31"/>
              </w:numPr>
              <w:spacing w:before="60" w:after="60"/>
              <w:jc w:val="left"/>
              <w:rPr>
                <w:rFonts w:ascii="Arial" w:hAnsi="Arial"/>
                <w:szCs w:val="20"/>
                <w:highlight w:val="yellow"/>
              </w:rPr>
            </w:pPr>
            <w:r w:rsidRPr="000F2D9E">
              <w:rPr>
                <w:rFonts w:ascii="Arial" w:hAnsi="Arial"/>
                <w:szCs w:val="20"/>
                <w:highlight w:val="yellow"/>
              </w:rPr>
              <w:t>What factors supported this success?</w:t>
            </w:r>
          </w:p>
          <w:p w14:paraId="4F0F4ED5" w14:textId="77777777" w:rsidR="00A14E8B" w:rsidRPr="00A14E8B" w:rsidRDefault="00BF5CE2" w:rsidP="000F2D9E">
            <w:pPr>
              <w:numPr>
                <w:ilvl w:val="0"/>
                <w:numId w:val="34"/>
              </w:numPr>
              <w:spacing w:before="60" w:after="60"/>
              <w:rPr>
                <w:rFonts w:ascii="Arial" w:hAnsi="Arial"/>
                <w:szCs w:val="20"/>
                <w:lang w:val="fr-FR"/>
              </w:rPr>
            </w:pPr>
            <w:r>
              <w:rPr>
                <w:rFonts w:ascii="Arial" w:hAnsi="Arial"/>
                <w:szCs w:val="20"/>
                <w:lang w:val="fr-TG"/>
              </w:rPr>
              <w:t>Le large réseau d’expertise dont dispose le PNUD ainsi que ses bonnes relations avec les autres institutions intervenant dans le domaine de maintien de la paix ont favorisé le succès du projet</w:t>
            </w:r>
          </w:p>
        </w:tc>
      </w:tr>
      <w:tr w:rsidR="00944D9C" w:rsidRPr="00CB048D" w14:paraId="225CF2E1" w14:textId="77777777" w:rsidTr="009871EB">
        <w:tblPrEx>
          <w:tblCellMar>
            <w:top w:w="0" w:type="dxa"/>
            <w:bottom w:w="0" w:type="dxa"/>
          </w:tblCellMar>
        </w:tblPrEx>
        <w:trPr>
          <w:trHeight w:val="20"/>
        </w:trPr>
        <w:tc>
          <w:tcPr>
            <w:tcW w:w="2160" w:type="dxa"/>
            <w:shd w:val="pct12" w:color="auto" w:fill="FFFFFF"/>
          </w:tcPr>
          <w:p w14:paraId="33C62746" w14:textId="77777777" w:rsidR="00944D9C" w:rsidRPr="00AC372B" w:rsidRDefault="00944D9C" w:rsidP="00944D9C">
            <w:pPr>
              <w:spacing w:before="60" w:after="60"/>
              <w:jc w:val="left"/>
              <w:rPr>
                <w:rFonts w:ascii="Arial Narrow" w:hAnsi="Arial Narrow"/>
                <w:b/>
                <w:szCs w:val="20"/>
              </w:rPr>
            </w:pPr>
            <w:r w:rsidRPr="00AC372B">
              <w:rPr>
                <w:rFonts w:ascii="Arial Narrow" w:hAnsi="Arial Narrow"/>
                <w:b/>
                <w:szCs w:val="20"/>
              </w:rPr>
              <w:t>Project shortcomings and solutions</w:t>
            </w:r>
          </w:p>
          <w:p w14:paraId="53DD66B2" w14:textId="77777777" w:rsidR="00944D9C" w:rsidRPr="00AC372B" w:rsidRDefault="00944D9C" w:rsidP="00944D9C">
            <w:pPr>
              <w:spacing w:before="60" w:after="60"/>
              <w:jc w:val="left"/>
              <w:rPr>
                <w:rFonts w:ascii="Arial Narrow" w:hAnsi="Arial Narrow"/>
                <w:b/>
                <w:szCs w:val="20"/>
              </w:rPr>
            </w:pPr>
          </w:p>
        </w:tc>
        <w:tc>
          <w:tcPr>
            <w:tcW w:w="7479" w:type="dxa"/>
          </w:tcPr>
          <w:p w14:paraId="6FB99254" w14:textId="77777777" w:rsidR="00944D9C" w:rsidRPr="00CB048D" w:rsidRDefault="00944D9C" w:rsidP="00944D9C">
            <w:pPr>
              <w:spacing w:before="60" w:after="60"/>
              <w:jc w:val="left"/>
              <w:rPr>
                <w:rFonts w:ascii="Arial" w:hAnsi="Arial"/>
                <w:szCs w:val="20"/>
                <w:highlight w:val="yellow"/>
              </w:rPr>
            </w:pPr>
            <w:r w:rsidRPr="00CB048D">
              <w:rPr>
                <w:rFonts w:ascii="Arial" w:hAnsi="Arial"/>
                <w:szCs w:val="20"/>
                <w:highlight w:val="yellow"/>
              </w:rPr>
              <w:t>Please describe what have been the main challenges of this project?</w:t>
            </w:r>
          </w:p>
          <w:p w14:paraId="3D2F8E49" w14:textId="77777777" w:rsidR="00944D9C" w:rsidRPr="00CB048D" w:rsidRDefault="00944D9C" w:rsidP="00944D9C">
            <w:pPr>
              <w:numPr>
                <w:ilvl w:val="0"/>
                <w:numId w:val="32"/>
              </w:numPr>
              <w:spacing w:before="60" w:after="60"/>
              <w:jc w:val="left"/>
              <w:rPr>
                <w:rFonts w:ascii="Arial" w:hAnsi="Arial"/>
                <w:szCs w:val="20"/>
                <w:highlight w:val="yellow"/>
              </w:rPr>
            </w:pPr>
            <w:r w:rsidRPr="00CB048D">
              <w:rPr>
                <w:rFonts w:ascii="Arial" w:hAnsi="Arial"/>
                <w:szCs w:val="20"/>
                <w:highlight w:val="yellow"/>
              </w:rPr>
              <w:t>What have been the main challenges/ shortcomings/ unforeseen circumstances of this project?</w:t>
            </w:r>
          </w:p>
          <w:p w14:paraId="64726467" w14:textId="77777777" w:rsidR="00680F7C" w:rsidRPr="004E7367" w:rsidRDefault="00680F7C" w:rsidP="00B66E30">
            <w:pPr>
              <w:numPr>
                <w:ilvl w:val="0"/>
                <w:numId w:val="34"/>
              </w:numPr>
              <w:spacing w:before="60" w:after="60"/>
              <w:rPr>
                <w:rFonts w:ascii="Arial" w:hAnsi="Arial"/>
                <w:szCs w:val="20"/>
                <w:lang w:val="fr-TG"/>
              </w:rPr>
            </w:pPr>
            <w:r w:rsidRPr="004E7367">
              <w:rPr>
                <w:rFonts w:ascii="Arial" w:hAnsi="Arial"/>
                <w:szCs w:val="20"/>
                <w:lang w:val="fr-TG"/>
              </w:rPr>
              <w:t xml:space="preserve">Le principal défi a été </w:t>
            </w:r>
            <w:r w:rsidR="004E7367" w:rsidRPr="004E7367">
              <w:rPr>
                <w:rFonts w:ascii="Arial" w:hAnsi="Arial"/>
                <w:szCs w:val="20"/>
                <w:lang w:val="fr-TG"/>
              </w:rPr>
              <w:t xml:space="preserve">la crise sanitaire liées au covid-19 qui a rendu complexe l’organisation des ateliers de formation dans de bonne condition. </w:t>
            </w:r>
            <w:r w:rsidR="004E7367">
              <w:rPr>
                <w:rFonts w:ascii="Arial" w:hAnsi="Arial"/>
                <w:szCs w:val="20"/>
                <w:lang w:val="fr-TG"/>
              </w:rPr>
              <w:t xml:space="preserve">Cette situation </w:t>
            </w:r>
            <w:r w:rsidR="004E7367" w:rsidRPr="004E7367">
              <w:rPr>
                <w:rFonts w:ascii="Arial" w:hAnsi="Arial"/>
                <w:szCs w:val="20"/>
                <w:lang w:val="fr-TG"/>
              </w:rPr>
              <w:t xml:space="preserve">n’a pas permis à certains pays de la sous-région invités, de participer au séminaire régional à cause des restrictions de voyage et les procédures aux frontières. </w:t>
            </w:r>
            <w:r w:rsidR="00662614">
              <w:rPr>
                <w:rFonts w:ascii="Arial" w:hAnsi="Arial"/>
                <w:szCs w:val="20"/>
                <w:lang w:val="fr-TG"/>
              </w:rPr>
              <w:t>Par ailleurs, la crise du covid19 a provoqué des retards de livraison des matériels commandés à cause de la pénurie de composantes électroniques sur le marché international.</w:t>
            </w:r>
          </w:p>
          <w:p w14:paraId="1382B41D" w14:textId="77777777" w:rsidR="00944D9C" w:rsidRPr="00CB048D" w:rsidRDefault="00944D9C" w:rsidP="00944D9C">
            <w:pPr>
              <w:numPr>
                <w:ilvl w:val="0"/>
                <w:numId w:val="32"/>
              </w:numPr>
              <w:spacing w:before="60" w:after="60"/>
              <w:jc w:val="left"/>
              <w:rPr>
                <w:rFonts w:ascii="Arial" w:hAnsi="Arial"/>
                <w:szCs w:val="20"/>
                <w:highlight w:val="yellow"/>
              </w:rPr>
            </w:pPr>
            <w:r w:rsidRPr="00CB048D">
              <w:rPr>
                <w:rFonts w:ascii="Arial" w:hAnsi="Arial"/>
                <w:szCs w:val="20"/>
                <w:highlight w:val="yellow"/>
              </w:rPr>
              <w:t xml:space="preserve">How were they overcome (if they </w:t>
            </w:r>
            <w:r w:rsidR="00CB048D" w:rsidRPr="00CB048D">
              <w:rPr>
                <w:rFonts w:ascii="Arial" w:hAnsi="Arial"/>
                <w:szCs w:val="20"/>
                <w:highlight w:val="yellow"/>
              </w:rPr>
              <w:t>were)?</w:t>
            </w:r>
          </w:p>
          <w:p w14:paraId="18447735" w14:textId="77777777" w:rsidR="00680F7C" w:rsidRDefault="004E7367" w:rsidP="00680F7C">
            <w:pPr>
              <w:numPr>
                <w:ilvl w:val="0"/>
                <w:numId w:val="34"/>
              </w:numPr>
              <w:spacing w:before="60" w:after="60"/>
              <w:jc w:val="left"/>
              <w:rPr>
                <w:rFonts w:ascii="Arial" w:hAnsi="Arial"/>
                <w:szCs w:val="20"/>
                <w:lang w:val="fr-FR"/>
              </w:rPr>
            </w:pPr>
            <w:r>
              <w:rPr>
                <w:rFonts w:ascii="Arial" w:hAnsi="Arial"/>
                <w:szCs w:val="20"/>
                <w:lang w:val="fr-TG"/>
              </w:rPr>
              <w:t>P</w:t>
            </w:r>
            <w:r w:rsidRPr="004E7367">
              <w:rPr>
                <w:rFonts w:ascii="Arial" w:hAnsi="Arial"/>
                <w:szCs w:val="20"/>
                <w:lang w:val="fr-TG"/>
              </w:rPr>
              <w:t>lus de participants togolais ayant des expériences de la sous région ont pris part au séminaire</w:t>
            </w:r>
            <w:r w:rsidR="000F2D9E">
              <w:rPr>
                <w:rFonts w:ascii="Arial" w:hAnsi="Arial"/>
                <w:szCs w:val="20"/>
                <w:lang w:val="fr-TG"/>
              </w:rPr>
              <w:t xml:space="preserve"> pour partager leurs connaissances du sujet</w:t>
            </w:r>
          </w:p>
          <w:p w14:paraId="159DE859" w14:textId="77777777" w:rsidR="002F5145" w:rsidRPr="00662614" w:rsidRDefault="004E7367" w:rsidP="00680F7C">
            <w:pPr>
              <w:numPr>
                <w:ilvl w:val="0"/>
                <w:numId w:val="34"/>
              </w:numPr>
              <w:spacing w:before="60" w:after="60"/>
              <w:jc w:val="left"/>
              <w:rPr>
                <w:rFonts w:ascii="Arial" w:hAnsi="Arial"/>
                <w:szCs w:val="20"/>
                <w:lang w:val="fr-FR"/>
              </w:rPr>
            </w:pPr>
            <w:r>
              <w:rPr>
                <w:rFonts w:ascii="Arial" w:hAnsi="Arial"/>
                <w:szCs w:val="20"/>
                <w:lang w:val="fr-TG"/>
              </w:rPr>
              <w:t>Des équipements anti covid19 comme les masques et gel hydroalcoolique ont été acquis et mis à disposition des participants et ont permis l’organisation de ateliers de formation dans le respect des règles sanitaires.</w:t>
            </w:r>
          </w:p>
          <w:p w14:paraId="65E76BBB" w14:textId="77777777" w:rsidR="00662614" w:rsidRPr="00662614" w:rsidRDefault="00662614" w:rsidP="00680F7C">
            <w:pPr>
              <w:numPr>
                <w:ilvl w:val="0"/>
                <w:numId w:val="34"/>
              </w:numPr>
              <w:spacing w:before="60" w:after="60"/>
              <w:jc w:val="left"/>
              <w:rPr>
                <w:rFonts w:ascii="Arial" w:hAnsi="Arial"/>
                <w:szCs w:val="20"/>
                <w:lang w:val="fr-TG"/>
              </w:rPr>
            </w:pPr>
            <w:proofErr w:type="gramStart"/>
            <w:r w:rsidRPr="00662614">
              <w:rPr>
                <w:rFonts w:ascii="Arial" w:hAnsi="Arial"/>
                <w:szCs w:val="20"/>
                <w:lang w:val="fr-TG"/>
              </w:rPr>
              <w:t>les</w:t>
            </w:r>
            <w:proofErr w:type="gramEnd"/>
            <w:r w:rsidRPr="00662614">
              <w:rPr>
                <w:rFonts w:ascii="Arial" w:hAnsi="Arial"/>
                <w:szCs w:val="20"/>
                <w:lang w:val="fr-TG"/>
              </w:rPr>
              <w:t xml:space="preserve"> participants aux formations ont été répartis en plusieurs groupe afin de minimiser les risques de contamination</w:t>
            </w:r>
            <w:r>
              <w:rPr>
                <w:rFonts w:ascii="Arial" w:hAnsi="Arial"/>
                <w:szCs w:val="20"/>
                <w:lang w:val="fr-TG"/>
              </w:rPr>
              <w:t>.</w:t>
            </w:r>
          </w:p>
          <w:p w14:paraId="7A1CD71F" w14:textId="77777777" w:rsidR="00944D9C" w:rsidRPr="00CB048D" w:rsidRDefault="00944D9C" w:rsidP="00944D9C">
            <w:pPr>
              <w:numPr>
                <w:ilvl w:val="0"/>
                <w:numId w:val="32"/>
              </w:numPr>
              <w:spacing w:before="0" w:after="60"/>
              <w:jc w:val="left"/>
              <w:rPr>
                <w:rFonts w:ascii="Arial" w:hAnsi="Arial"/>
                <w:szCs w:val="20"/>
                <w:highlight w:val="yellow"/>
              </w:rPr>
            </w:pPr>
            <w:r w:rsidRPr="00CB048D">
              <w:rPr>
                <w:rFonts w:ascii="Arial" w:hAnsi="Arial"/>
                <w:szCs w:val="20"/>
                <w:highlight w:val="yellow"/>
              </w:rPr>
              <w:lastRenderedPageBreak/>
              <w:t>Were the project results attained? If not, what changes need to be made to achieve these results in the future?</w:t>
            </w:r>
          </w:p>
          <w:p w14:paraId="3F75B992" w14:textId="77777777" w:rsidR="00CB048D" w:rsidRPr="00CB048D" w:rsidRDefault="00CB048D" w:rsidP="00CB048D">
            <w:pPr>
              <w:numPr>
                <w:ilvl w:val="0"/>
                <w:numId w:val="34"/>
              </w:numPr>
              <w:spacing w:before="0" w:after="60"/>
              <w:jc w:val="left"/>
              <w:rPr>
                <w:rFonts w:ascii="Arial" w:hAnsi="Arial"/>
                <w:szCs w:val="20"/>
                <w:lang w:val="fr-FR"/>
              </w:rPr>
            </w:pPr>
            <w:r w:rsidRPr="00CB048D">
              <w:rPr>
                <w:rFonts w:ascii="Arial" w:hAnsi="Arial"/>
                <w:szCs w:val="20"/>
                <w:lang w:val="fr-FR"/>
              </w:rPr>
              <w:t>Oui, les résultats du p</w:t>
            </w:r>
            <w:r>
              <w:rPr>
                <w:rFonts w:ascii="Arial" w:hAnsi="Arial"/>
                <w:szCs w:val="20"/>
                <w:lang w:val="fr-FR"/>
              </w:rPr>
              <w:t>rojet ont été atteint</w:t>
            </w:r>
          </w:p>
        </w:tc>
      </w:tr>
      <w:tr w:rsidR="00944D9C" w:rsidRPr="00A20067" w14:paraId="00C9D691" w14:textId="77777777" w:rsidTr="009871EB">
        <w:tblPrEx>
          <w:tblCellMar>
            <w:top w:w="0" w:type="dxa"/>
            <w:bottom w:w="0" w:type="dxa"/>
          </w:tblCellMar>
        </w:tblPrEx>
        <w:trPr>
          <w:trHeight w:val="20"/>
        </w:trPr>
        <w:tc>
          <w:tcPr>
            <w:tcW w:w="2160" w:type="dxa"/>
            <w:shd w:val="pct12" w:color="auto" w:fill="FFFFFF"/>
          </w:tcPr>
          <w:p w14:paraId="62DE573C" w14:textId="77777777" w:rsidR="00944D9C" w:rsidRPr="00AC372B" w:rsidRDefault="00944D9C" w:rsidP="00944D9C">
            <w:pPr>
              <w:spacing w:before="60" w:after="60"/>
              <w:jc w:val="left"/>
              <w:rPr>
                <w:rFonts w:ascii="Arial Narrow" w:hAnsi="Arial Narrow"/>
                <w:b/>
                <w:szCs w:val="20"/>
              </w:rPr>
            </w:pPr>
            <w:r w:rsidRPr="00AC372B">
              <w:rPr>
                <w:rFonts w:ascii="Arial Narrow" w:hAnsi="Arial Narrow"/>
                <w:b/>
                <w:szCs w:val="20"/>
              </w:rPr>
              <w:lastRenderedPageBreak/>
              <w:t>Lessons learned</w:t>
            </w:r>
          </w:p>
        </w:tc>
        <w:tc>
          <w:tcPr>
            <w:tcW w:w="7479" w:type="dxa"/>
          </w:tcPr>
          <w:p w14:paraId="06C58D2A" w14:textId="77777777" w:rsidR="00944D9C" w:rsidRPr="00AC372B" w:rsidRDefault="00944D9C" w:rsidP="00944D9C">
            <w:pPr>
              <w:spacing w:before="60" w:after="60"/>
              <w:jc w:val="left"/>
              <w:rPr>
                <w:rFonts w:ascii="Arial" w:hAnsi="Arial"/>
                <w:szCs w:val="20"/>
              </w:rPr>
            </w:pPr>
            <w:r w:rsidRPr="00CB048D">
              <w:rPr>
                <w:rFonts w:ascii="Arial" w:hAnsi="Arial"/>
                <w:szCs w:val="20"/>
                <w:highlight w:val="yellow"/>
              </w:rPr>
              <w:t>Please think about and describe the key lesson(s) learned from this project.</w:t>
            </w:r>
          </w:p>
          <w:p w14:paraId="63C53B1A" w14:textId="77777777" w:rsidR="00944D9C" w:rsidRPr="00E872D9" w:rsidRDefault="00944D9C" w:rsidP="00944D9C">
            <w:pPr>
              <w:numPr>
                <w:ilvl w:val="0"/>
                <w:numId w:val="33"/>
              </w:numPr>
              <w:spacing w:before="60" w:after="60"/>
              <w:jc w:val="left"/>
              <w:rPr>
                <w:rFonts w:ascii="Arial" w:hAnsi="Arial"/>
                <w:szCs w:val="20"/>
                <w:highlight w:val="yellow"/>
              </w:rPr>
            </w:pPr>
            <w:r w:rsidRPr="00E872D9">
              <w:rPr>
                <w:rFonts w:ascii="Arial" w:hAnsi="Arial"/>
                <w:szCs w:val="20"/>
                <w:highlight w:val="yellow"/>
              </w:rPr>
              <w:t>What could have been done differently/ better?</w:t>
            </w:r>
          </w:p>
          <w:p w14:paraId="20795327" w14:textId="77777777" w:rsidR="00CB048D" w:rsidRPr="00CB048D" w:rsidRDefault="000F2D9E" w:rsidP="00CB048D">
            <w:pPr>
              <w:numPr>
                <w:ilvl w:val="0"/>
                <w:numId w:val="34"/>
              </w:numPr>
              <w:spacing w:before="60" w:after="60"/>
              <w:jc w:val="left"/>
              <w:rPr>
                <w:rFonts w:ascii="Arial" w:hAnsi="Arial"/>
                <w:szCs w:val="20"/>
                <w:lang w:val="fr-FR"/>
              </w:rPr>
            </w:pPr>
            <w:r>
              <w:rPr>
                <w:rFonts w:ascii="Arial" w:hAnsi="Arial"/>
                <w:szCs w:val="20"/>
                <w:lang w:val="fr-TG"/>
              </w:rPr>
              <w:t>Impliquer encore plus de femmes dans les ateliers de formation pour leur intégration dans les opérations de maintien de la paix ;</w:t>
            </w:r>
          </w:p>
          <w:p w14:paraId="6977B890" w14:textId="77777777" w:rsidR="00944D9C" w:rsidRPr="00E872D9" w:rsidRDefault="00944D9C" w:rsidP="00944D9C">
            <w:pPr>
              <w:numPr>
                <w:ilvl w:val="0"/>
                <w:numId w:val="33"/>
              </w:numPr>
              <w:spacing w:before="60" w:after="60"/>
              <w:jc w:val="left"/>
              <w:rPr>
                <w:rFonts w:ascii="Arial" w:hAnsi="Arial"/>
                <w:szCs w:val="20"/>
                <w:highlight w:val="yellow"/>
              </w:rPr>
            </w:pPr>
            <w:r w:rsidRPr="00E872D9">
              <w:rPr>
                <w:rFonts w:ascii="Arial" w:hAnsi="Arial"/>
                <w:szCs w:val="20"/>
                <w:highlight w:val="yellow"/>
              </w:rPr>
              <w:t xml:space="preserve">What would you recommend </w:t>
            </w:r>
            <w:proofErr w:type="gramStart"/>
            <w:r w:rsidRPr="00E872D9">
              <w:rPr>
                <w:rFonts w:ascii="Arial" w:hAnsi="Arial"/>
                <w:szCs w:val="20"/>
                <w:highlight w:val="yellow"/>
              </w:rPr>
              <w:t>to improve</w:t>
            </w:r>
            <w:proofErr w:type="gramEnd"/>
            <w:r w:rsidRPr="00E872D9">
              <w:rPr>
                <w:rFonts w:ascii="Arial" w:hAnsi="Arial"/>
                <w:szCs w:val="20"/>
                <w:highlight w:val="yellow"/>
              </w:rPr>
              <w:t xml:space="preserve"> future programming or for other similar </w:t>
            </w:r>
            <w:r w:rsidR="00B94083" w:rsidRPr="00E872D9">
              <w:rPr>
                <w:rFonts w:ascii="Arial" w:hAnsi="Arial"/>
                <w:szCs w:val="20"/>
                <w:highlight w:val="yellow"/>
              </w:rPr>
              <w:t>projects</w:t>
            </w:r>
            <w:r w:rsidRPr="00E872D9">
              <w:rPr>
                <w:rFonts w:ascii="Arial" w:hAnsi="Arial"/>
                <w:szCs w:val="20"/>
                <w:highlight w:val="yellow"/>
              </w:rPr>
              <w:t xml:space="preserve"> </w:t>
            </w:r>
            <w:r w:rsidR="006C3BDA" w:rsidRPr="00E872D9">
              <w:rPr>
                <w:rFonts w:ascii="Arial" w:hAnsi="Arial"/>
                <w:szCs w:val="20"/>
                <w:highlight w:val="yellow"/>
              </w:rPr>
              <w:t>elsewhere?</w:t>
            </w:r>
          </w:p>
          <w:p w14:paraId="30F04B66" w14:textId="77777777" w:rsidR="00654D77" w:rsidRPr="00EA691F" w:rsidRDefault="00662614" w:rsidP="00EA691F">
            <w:pPr>
              <w:numPr>
                <w:ilvl w:val="0"/>
                <w:numId w:val="34"/>
              </w:numPr>
              <w:spacing w:before="60" w:after="60"/>
              <w:rPr>
                <w:rFonts w:ascii="Arial" w:hAnsi="Arial"/>
                <w:szCs w:val="20"/>
                <w:lang w:val="fr-TG"/>
              </w:rPr>
            </w:pPr>
            <w:r>
              <w:rPr>
                <w:rFonts w:ascii="Arial" w:hAnsi="Arial"/>
                <w:szCs w:val="20"/>
                <w:lang w:val="fr-TG"/>
              </w:rPr>
              <w:t>Impliquer les bénéficiaires du projet depuis son élaboration, sa mise en œuvre et son suivi évaluation.</w:t>
            </w:r>
            <w:r w:rsidR="00EA691F">
              <w:rPr>
                <w:rFonts w:ascii="Arial" w:hAnsi="Arial"/>
                <w:szCs w:val="20"/>
                <w:lang w:val="fr-TG"/>
              </w:rPr>
              <w:t xml:space="preserve"> </w:t>
            </w:r>
            <w:r w:rsidR="00EA691F" w:rsidRPr="00EA691F">
              <w:rPr>
                <w:rFonts w:ascii="Arial" w:hAnsi="Arial"/>
                <w:szCs w:val="20"/>
                <w:lang w:val="fr-TG"/>
              </w:rPr>
              <w:t>Il convient de souligner que le succès des opérations de maintien de la paix dépend également du renforcement de la formation des contingents. Dans le cadre de ce projet, l’approche utilisée pour la mise en œuvre des formations, l’approche centrée sur l’utilisateur, est l’un des facteurs de son succès.</w:t>
            </w:r>
          </w:p>
          <w:p w14:paraId="0D894ECA" w14:textId="77777777" w:rsidR="00944D9C" w:rsidRPr="00E872D9" w:rsidRDefault="00944D9C" w:rsidP="00944D9C">
            <w:pPr>
              <w:numPr>
                <w:ilvl w:val="0"/>
                <w:numId w:val="33"/>
              </w:numPr>
              <w:spacing w:before="60" w:after="60"/>
              <w:jc w:val="left"/>
              <w:rPr>
                <w:rFonts w:ascii="Arial" w:hAnsi="Arial"/>
                <w:szCs w:val="20"/>
                <w:highlight w:val="yellow"/>
              </w:rPr>
            </w:pPr>
            <w:r w:rsidRPr="00E872D9">
              <w:rPr>
                <w:rFonts w:ascii="Arial" w:hAnsi="Arial"/>
                <w:szCs w:val="20"/>
                <w:highlight w:val="yellow"/>
              </w:rPr>
              <w:t>What mistakes should be avoided if the initiative were to be replicated?</w:t>
            </w:r>
          </w:p>
          <w:p w14:paraId="67A060D7" w14:textId="77777777" w:rsidR="00654D77" w:rsidRPr="003B4A27" w:rsidRDefault="00BF5CE2" w:rsidP="00BF5CE2">
            <w:pPr>
              <w:numPr>
                <w:ilvl w:val="0"/>
                <w:numId w:val="34"/>
              </w:numPr>
              <w:spacing w:before="60" w:after="60"/>
              <w:rPr>
                <w:rFonts w:ascii="Arial" w:hAnsi="Arial"/>
                <w:szCs w:val="20"/>
                <w:lang w:val="fr-FR"/>
              </w:rPr>
            </w:pPr>
            <w:r>
              <w:rPr>
                <w:rFonts w:ascii="Arial" w:hAnsi="Arial"/>
                <w:szCs w:val="20"/>
                <w:lang w:val="fr-TG"/>
              </w:rPr>
              <w:t>Mieux communiquer sur les procédures du PNUD en matière de gestion administrative et financière aux partenaires et bénéficiaires du projet</w:t>
            </w:r>
          </w:p>
          <w:p w14:paraId="0EB0008F" w14:textId="77777777" w:rsidR="00944D9C" w:rsidRPr="00E872D9" w:rsidRDefault="00944D9C" w:rsidP="00944D9C">
            <w:pPr>
              <w:numPr>
                <w:ilvl w:val="0"/>
                <w:numId w:val="33"/>
              </w:numPr>
              <w:spacing w:before="60" w:after="60"/>
              <w:jc w:val="left"/>
              <w:rPr>
                <w:rFonts w:ascii="Arial" w:hAnsi="Arial"/>
                <w:szCs w:val="20"/>
                <w:highlight w:val="yellow"/>
              </w:rPr>
            </w:pPr>
            <w:r w:rsidRPr="00E872D9">
              <w:rPr>
                <w:rFonts w:ascii="Arial" w:hAnsi="Arial"/>
                <w:szCs w:val="20"/>
                <w:highlight w:val="yellow"/>
              </w:rPr>
              <w:t>How easy would it be to replicate the successes in a different context/ country?</w:t>
            </w:r>
          </w:p>
          <w:p w14:paraId="1112295F" w14:textId="77777777" w:rsidR="00944D9C" w:rsidRPr="00E872D9" w:rsidRDefault="00A64D7B" w:rsidP="00BF5CE2">
            <w:pPr>
              <w:numPr>
                <w:ilvl w:val="0"/>
                <w:numId w:val="34"/>
              </w:numPr>
              <w:spacing w:before="60" w:after="60"/>
              <w:rPr>
                <w:rFonts w:ascii="Arial" w:hAnsi="Arial"/>
                <w:szCs w:val="20"/>
                <w:lang w:val="fr-FR"/>
              </w:rPr>
            </w:pPr>
            <w:r>
              <w:rPr>
                <w:rFonts w:ascii="Arial" w:hAnsi="Arial"/>
                <w:szCs w:val="20"/>
                <w:lang w:val="fr-FR"/>
              </w:rPr>
              <w:t>Cette action peut être</w:t>
            </w:r>
            <w:r w:rsidRPr="00A64D7B">
              <w:rPr>
                <w:rFonts w:ascii="Arial" w:hAnsi="Arial"/>
                <w:szCs w:val="20"/>
                <w:lang w:val="fr-FR"/>
              </w:rPr>
              <w:t xml:space="preserve"> d</w:t>
            </w:r>
            <w:r>
              <w:rPr>
                <w:rFonts w:ascii="Arial" w:hAnsi="Arial"/>
                <w:szCs w:val="20"/>
                <w:lang w:val="fr-FR"/>
              </w:rPr>
              <w:t xml:space="preserve">e reproduite dans </w:t>
            </w:r>
            <w:r w:rsidR="000F2D9E">
              <w:rPr>
                <w:rFonts w:ascii="Arial" w:hAnsi="Arial"/>
                <w:szCs w:val="20"/>
                <w:lang w:val="fr-TG"/>
              </w:rPr>
              <w:t>les autres</w:t>
            </w:r>
            <w:r>
              <w:rPr>
                <w:rFonts w:ascii="Arial" w:hAnsi="Arial"/>
                <w:szCs w:val="20"/>
                <w:lang w:val="fr-FR"/>
              </w:rPr>
              <w:t xml:space="preserve"> pays </w:t>
            </w:r>
            <w:r w:rsidR="000F2D9E">
              <w:rPr>
                <w:rFonts w:ascii="Arial" w:hAnsi="Arial"/>
                <w:szCs w:val="20"/>
                <w:lang w:val="fr-TG"/>
              </w:rPr>
              <w:t>impliqués dans les opérations de maintien de la paix</w:t>
            </w:r>
            <w:r>
              <w:rPr>
                <w:rFonts w:ascii="Arial" w:hAnsi="Arial"/>
                <w:szCs w:val="20"/>
                <w:lang w:val="fr-FR"/>
              </w:rPr>
              <w:t xml:space="preserve"> à condition d’impliquer largement tous les acteurs du public, privé et OSC du niveau national au niveau local</w:t>
            </w:r>
          </w:p>
        </w:tc>
      </w:tr>
      <w:tr w:rsidR="00C22CD4" w:rsidRPr="00654D77" w14:paraId="2A0EB589" w14:textId="77777777" w:rsidTr="009871EB">
        <w:tblPrEx>
          <w:tblCellMar>
            <w:top w:w="0" w:type="dxa"/>
            <w:bottom w:w="0" w:type="dxa"/>
          </w:tblCellMar>
        </w:tblPrEx>
        <w:trPr>
          <w:trHeight w:val="20"/>
        </w:trPr>
        <w:tc>
          <w:tcPr>
            <w:tcW w:w="2160" w:type="dxa"/>
            <w:shd w:val="pct12" w:color="auto" w:fill="FFFFFF"/>
          </w:tcPr>
          <w:p w14:paraId="5A391CDD" w14:textId="77777777" w:rsidR="00C22CD4" w:rsidRPr="00AC372B" w:rsidRDefault="00C22CD4" w:rsidP="00944D9C">
            <w:pPr>
              <w:spacing w:before="60" w:after="60"/>
              <w:jc w:val="left"/>
              <w:rPr>
                <w:rFonts w:ascii="Arial Narrow" w:hAnsi="Arial Narrow"/>
                <w:b/>
                <w:szCs w:val="20"/>
              </w:rPr>
            </w:pPr>
            <w:r>
              <w:rPr>
                <w:rFonts w:ascii="Arial Narrow" w:hAnsi="Arial Narrow"/>
                <w:b/>
                <w:szCs w:val="20"/>
              </w:rPr>
              <w:t>Follow-up Actions</w:t>
            </w:r>
          </w:p>
        </w:tc>
        <w:tc>
          <w:tcPr>
            <w:tcW w:w="7479" w:type="dxa"/>
          </w:tcPr>
          <w:p w14:paraId="5C154039" w14:textId="77777777" w:rsidR="00C22CD4" w:rsidRDefault="00C22CD4" w:rsidP="00944D9C">
            <w:pPr>
              <w:spacing w:before="60" w:after="60"/>
              <w:jc w:val="left"/>
              <w:rPr>
                <w:rFonts w:ascii="Arial" w:hAnsi="Arial" w:cs="Arial"/>
                <w:szCs w:val="20"/>
              </w:rPr>
            </w:pPr>
            <w:r w:rsidRPr="00E872D9">
              <w:rPr>
                <w:rFonts w:ascii="Arial" w:hAnsi="Arial"/>
                <w:szCs w:val="20"/>
                <w:highlight w:val="yellow"/>
              </w:rPr>
              <w:t>Based on the Final Project Review</w:t>
            </w:r>
            <w:r w:rsidR="00C5499F" w:rsidRPr="00E872D9">
              <w:rPr>
                <w:rFonts w:ascii="Arial" w:hAnsi="Arial"/>
                <w:szCs w:val="20"/>
                <w:highlight w:val="yellow"/>
              </w:rPr>
              <w:t>, i</w:t>
            </w:r>
            <w:r w:rsidR="00C5499F" w:rsidRPr="00E872D9">
              <w:rPr>
                <w:rFonts w:ascii="Arial" w:hAnsi="Arial" w:cs="Arial"/>
                <w:szCs w:val="20"/>
                <w:highlight w:val="yellow"/>
              </w:rPr>
              <w:t>nclude a brief record of decisions and conclusions related to follow-up actions</w:t>
            </w:r>
          </w:p>
          <w:p w14:paraId="364DAC44" w14:textId="77777777" w:rsidR="00CF40C2" w:rsidRPr="00CF40C2" w:rsidRDefault="00CF40C2" w:rsidP="00CF40C2">
            <w:pPr>
              <w:numPr>
                <w:ilvl w:val="0"/>
                <w:numId w:val="34"/>
              </w:numPr>
              <w:spacing w:before="60" w:after="60"/>
              <w:rPr>
                <w:rFonts w:ascii="Arial" w:hAnsi="Arial"/>
                <w:szCs w:val="20"/>
                <w:lang w:val="fr-TG"/>
              </w:rPr>
            </w:pPr>
            <w:r w:rsidRPr="00CF40C2">
              <w:rPr>
                <w:rFonts w:ascii="Arial" w:hAnsi="Arial"/>
                <w:szCs w:val="20"/>
                <w:lang w:val="fr-TG"/>
              </w:rPr>
              <w:t xml:space="preserve">La mobilisation des ressources conséquentes auprès d’autres partenaires techniques et financiers permettant de formuler et d’exécuter un autre projet qui va renforcer davantage le service public de la justice pour rende les prestations de qualité dans les meilleurs raisonnables  </w:t>
            </w:r>
          </w:p>
          <w:p w14:paraId="5CD67336" w14:textId="77777777" w:rsidR="00BF5CE2" w:rsidRPr="00654D77" w:rsidRDefault="00BF5CE2" w:rsidP="003B4A27">
            <w:pPr>
              <w:numPr>
                <w:ilvl w:val="0"/>
                <w:numId w:val="34"/>
              </w:numPr>
              <w:spacing w:before="60" w:after="60"/>
              <w:jc w:val="left"/>
              <w:rPr>
                <w:rFonts w:ascii="Arial" w:hAnsi="Arial"/>
                <w:szCs w:val="20"/>
                <w:lang w:val="fr-FR"/>
              </w:rPr>
            </w:pPr>
            <w:r>
              <w:rPr>
                <w:rFonts w:ascii="Arial" w:hAnsi="Arial"/>
                <w:szCs w:val="20"/>
                <w:lang w:val="fr-TG"/>
              </w:rPr>
              <w:t xml:space="preserve">Le recrutement de spécialiste en communication a permis </w:t>
            </w:r>
            <w:r w:rsidR="00CF40C2">
              <w:rPr>
                <w:rFonts w:ascii="Arial" w:hAnsi="Arial"/>
                <w:szCs w:val="20"/>
                <w:lang w:val="fr-TG"/>
              </w:rPr>
              <w:t xml:space="preserve">d’assurer </w:t>
            </w:r>
            <w:r>
              <w:rPr>
                <w:rFonts w:ascii="Arial" w:hAnsi="Arial"/>
                <w:szCs w:val="20"/>
                <w:lang w:val="fr-TG"/>
              </w:rPr>
              <w:t xml:space="preserve">la visibilité du projet et </w:t>
            </w:r>
            <w:r w:rsidR="00CF40C2">
              <w:rPr>
                <w:rFonts w:ascii="Arial" w:hAnsi="Arial"/>
                <w:szCs w:val="20"/>
                <w:lang w:val="fr-TG"/>
              </w:rPr>
              <w:t xml:space="preserve">le suivi </w:t>
            </w:r>
            <w:r>
              <w:rPr>
                <w:rFonts w:ascii="Arial" w:hAnsi="Arial"/>
                <w:szCs w:val="20"/>
                <w:lang w:val="fr-TG"/>
              </w:rPr>
              <w:t>des actions réalisées grâce à l’appui financier du Japon.</w:t>
            </w:r>
          </w:p>
        </w:tc>
      </w:tr>
    </w:tbl>
    <w:p w14:paraId="11571739" w14:textId="77777777" w:rsidR="00944D9C" w:rsidRPr="00654D77" w:rsidRDefault="00944D9C" w:rsidP="00F70142">
      <w:pPr>
        <w:tabs>
          <w:tab w:val="left" w:pos="2093"/>
          <w:tab w:val="left" w:pos="4013"/>
          <w:tab w:val="left" w:pos="4973"/>
          <w:tab w:val="left" w:pos="5933"/>
          <w:tab w:val="left" w:pos="6893"/>
          <w:tab w:val="left" w:pos="7853"/>
        </w:tabs>
        <w:spacing w:before="0" w:after="0"/>
        <w:ind w:left="93"/>
        <w:rPr>
          <w:rFonts w:cs="Arial"/>
          <w:sz w:val="16"/>
          <w:szCs w:val="16"/>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944D9C" w:rsidRPr="001A0DE7" w14:paraId="2C6105FB" w14:textId="77777777" w:rsidTr="00C43C45">
        <w:tblPrEx>
          <w:tblCellMar>
            <w:top w:w="0" w:type="dxa"/>
            <w:bottom w:w="0" w:type="dxa"/>
          </w:tblCellMar>
        </w:tblPrEx>
        <w:trPr>
          <w:trHeight w:val="340"/>
        </w:trPr>
        <w:tc>
          <w:tcPr>
            <w:tcW w:w="9639" w:type="dxa"/>
            <w:gridSpan w:val="2"/>
            <w:shd w:val="clear" w:color="auto" w:fill="CCCCFF"/>
            <w:vAlign w:val="center"/>
          </w:tcPr>
          <w:p w14:paraId="5522A000" w14:textId="77777777" w:rsidR="00944D9C" w:rsidRPr="001A0DE7" w:rsidRDefault="00944D9C" w:rsidP="00B94083">
            <w:pPr>
              <w:spacing w:before="60" w:after="60"/>
              <w:jc w:val="center"/>
              <w:rPr>
                <w:rFonts w:ascii="Arial" w:hAnsi="Arial" w:cs="Arial"/>
                <w:b/>
                <w:sz w:val="22"/>
                <w:szCs w:val="22"/>
              </w:rPr>
            </w:pPr>
            <w:r w:rsidRPr="001A0DE7">
              <w:rPr>
                <w:rFonts w:ascii="Arial" w:hAnsi="Arial" w:cs="Arial"/>
                <w:b/>
                <w:sz w:val="22"/>
                <w:szCs w:val="22"/>
              </w:rPr>
              <w:t>Project Information</w:t>
            </w:r>
          </w:p>
        </w:tc>
      </w:tr>
      <w:tr w:rsidR="00944D9C" w:rsidRPr="00A20067" w14:paraId="62757BE4" w14:textId="77777777" w:rsidTr="00C43C45">
        <w:tblPrEx>
          <w:tblCellMar>
            <w:top w:w="0" w:type="dxa"/>
            <w:bottom w:w="0" w:type="dxa"/>
          </w:tblCellMar>
        </w:tblPrEx>
        <w:trPr>
          <w:trHeight w:val="340"/>
        </w:trPr>
        <w:tc>
          <w:tcPr>
            <w:tcW w:w="2160" w:type="dxa"/>
            <w:shd w:val="pct12" w:color="auto" w:fill="FFFFFF"/>
          </w:tcPr>
          <w:p w14:paraId="212F29D4" w14:textId="77777777" w:rsidR="00944D9C" w:rsidRDefault="00944D9C" w:rsidP="00B94083">
            <w:pPr>
              <w:spacing w:before="60" w:after="60"/>
              <w:rPr>
                <w:rFonts w:ascii="Arial Narrow" w:hAnsi="Arial Narrow"/>
                <w:b/>
                <w:szCs w:val="20"/>
              </w:rPr>
            </w:pPr>
            <w:r w:rsidRPr="00AC372B">
              <w:rPr>
                <w:rFonts w:ascii="Arial Narrow" w:hAnsi="Arial Narrow"/>
                <w:b/>
                <w:szCs w:val="20"/>
              </w:rPr>
              <w:t>Award ID:</w:t>
            </w:r>
          </w:p>
          <w:p w14:paraId="296473F9" w14:textId="77777777" w:rsidR="00DC02B4" w:rsidRPr="00DC02B4" w:rsidRDefault="00DC02B4" w:rsidP="00B94083">
            <w:pPr>
              <w:spacing w:before="60" w:after="60"/>
              <w:rPr>
                <w:rFonts w:ascii="Arial Narrow" w:hAnsi="Arial Narrow" w:cs="Arial"/>
                <w:b/>
                <w:szCs w:val="20"/>
                <w:lang w:val="fr-TG"/>
              </w:rPr>
            </w:pPr>
            <w:r>
              <w:rPr>
                <w:rFonts w:ascii="Arial Narrow" w:hAnsi="Arial Narrow"/>
                <w:b/>
                <w:szCs w:val="20"/>
                <w:lang w:val="fr-TG"/>
              </w:rPr>
              <w:t xml:space="preserve">Output </w:t>
            </w:r>
            <w:proofErr w:type="gramStart"/>
            <w:r>
              <w:rPr>
                <w:rFonts w:ascii="Arial Narrow" w:hAnsi="Arial Narrow"/>
                <w:b/>
                <w:szCs w:val="20"/>
                <w:lang w:val="fr-TG"/>
              </w:rPr>
              <w:t>ID:</w:t>
            </w:r>
            <w:proofErr w:type="gramEnd"/>
          </w:p>
        </w:tc>
        <w:tc>
          <w:tcPr>
            <w:tcW w:w="7479" w:type="dxa"/>
          </w:tcPr>
          <w:p w14:paraId="0DC1D5A7" w14:textId="77777777" w:rsidR="00944D9C" w:rsidRDefault="00F07B04" w:rsidP="00B94083">
            <w:pPr>
              <w:spacing w:before="60" w:after="60"/>
              <w:rPr>
                <w:rFonts w:ascii="Arial" w:hAnsi="Arial" w:cs="Arial"/>
                <w:szCs w:val="20"/>
                <w:lang w:val="fr-TG"/>
              </w:rPr>
            </w:pPr>
            <w:r>
              <w:rPr>
                <w:rFonts w:ascii="Arial" w:hAnsi="Arial" w:cs="Arial"/>
                <w:szCs w:val="20"/>
              </w:rPr>
              <w:t>00115</w:t>
            </w:r>
            <w:r w:rsidR="00DC02B4">
              <w:rPr>
                <w:rFonts w:ascii="Arial" w:hAnsi="Arial" w:cs="Arial"/>
                <w:szCs w:val="20"/>
                <w:lang w:val="fr-TG"/>
              </w:rPr>
              <w:t>494</w:t>
            </w:r>
          </w:p>
          <w:p w14:paraId="602E1200" w14:textId="77777777" w:rsidR="00DC02B4" w:rsidRPr="00DC02B4" w:rsidRDefault="00DC02B4" w:rsidP="00B94083">
            <w:pPr>
              <w:spacing w:before="60" w:after="60"/>
              <w:rPr>
                <w:rFonts w:ascii="Arial" w:hAnsi="Arial" w:cs="Arial"/>
                <w:szCs w:val="20"/>
                <w:lang w:val="fr-TG"/>
              </w:rPr>
            </w:pPr>
            <w:r>
              <w:rPr>
                <w:rFonts w:ascii="Arial" w:hAnsi="Arial" w:cs="Arial"/>
                <w:szCs w:val="20"/>
                <w:lang w:val="fr-TG"/>
              </w:rPr>
              <w:t>00125853</w:t>
            </w:r>
          </w:p>
        </w:tc>
      </w:tr>
      <w:tr w:rsidR="00944D9C" w:rsidRPr="00A20067" w14:paraId="1B645FAD" w14:textId="77777777" w:rsidTr="00C43C45">
        <w:tblPrEx>
          <w:tblCellMar>
            <w:top w:w="0" w:type="dxa"/>
            <w:bottom w:w="0" w:type="dxa"/>
          </w:tblCellMar>
        </w:tblPrEx>
        <w:trPr>
          <w:trHeight w:val="340"/>
        </w:trPr>
        <w:tc>
          <w:tcPr>
            <w:tcW w:w="2160" w:type="dxa"/>
            <w:shd w:val="pct12" w:color="auto" w:fill="FFFFFF"/>
          </w:tcPr>
          <w:p w14:paraId="501EB743"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CO Focal Points:</w:t>
            </w:r>
          </w:p>
        </w:tc>
        <w:tc>
          <w:tcPr>
            <w:tcW w:w="7479" w:type="dxa"/>
          </w:tcPr>
          <w:p w14:paraId="45697296" w14:textId="77777777" w:rsidR="00944D9C" w:rsidRDefault="00F07B04" w:rsidP="00B94083">
            <w:pPr>
              <w:spacing w:before="60" w:after="60"/>
              <w:rPr>
                <w:rFonts w:ascii="Arial" w:hAnsi="Arial"/>
                <w:szCs w:val="20"/>
              </w:rPr>
            </w:pPr>
            <w:proofErr w:type="spellStart"/>
            <w:r>
              <w:rPr>
                <w:rFonts w:ascii="Arial" w:hAnsi="Arial"/>
                <w:szCs w:val="20"/>
              </w:rPr>
              <w:t>Epiphanie</w:t>
            </w:r>
            <w:proofErr w:type="spellEnd"/>
            <w:r>
              <w:rPr>
                <w:rFonts w:ascii="Arial" w:hAnsi="Arial"/>
                <w:szCs w:val="20"/>
              </w:rPr>
              <w:t xml:space="preserve"> Meteteiton HOUMEY</w:t>
            </w:r>
          </w:p>
          <w:p w14:paraId="795DB7E2" w14:textId="77777777" w:rsidR="00F07B04" w:rsidRPr="00AC372B" w:rsidRDefault="00F07B04" w:rsidP="00B94083">
            <w:pPr>
              <w:spacing w:before="60" w:after="60"/>
              <w:rPr>
                <w:rFonts w:ascii="Arial" w:hAnsi="Arial"/>
                <w:szCs w:val="20"/>
              </w:rPr>
            </w:pPr>
            <w:hyperlink r:id="rId14" w:history="1">
              <w:r w:rsidRPr="004C1D9C">
                <w:rPr>
                  <w:rStyle w:val="Lienhypertexte"/>
                  <w:rFonts w:ascii="Arial" w:hAnsi="Arial"/>
                  <w:szCs w:val="20"/>
                </w:rPr>
                <w:t>meteteiton.houmey@undp.org</w:t>
              </w:r>
            </w:hyperlink>
            <w:r>
              <w:rPr>
                <w:rFonts w:ascii="Arial" w:hAnsi="Arial"/>
                <w:szCs w:val="20"/>
              </w:rPr>
              <w:t xml:space="preserve"> </w:t>
            </w:r>
          </w:p>
        </w:tc>
      </w:tr>
      <w:tr w:rsidR="00944D9C" w:rsidRPr="00F07B04" w14:paraId="53318E65" w14:textId="77777777" w:rsidTr="00C43C45">
        <w:tblPrEx>
          <w:tblCellMar>
            <w:top w:w="0" w:type="dxa"/>
            <w:bottom w:w="0" w:type="dxa"/>
          </w:tblCellMar>
        </w:tblPrEx>
        <w:trPr>
          <w:trHeight w:val="340"/>
        </w:trPr>
        <w:tc>
          <w:tcPr>
            <w:tcW w:w="2160" w:type="dxa"/>
            <w:shd w:val="pct12" w:color="auto" w:fill="FFFFFF"/>
          </w:tcPr>
          <w:p w14:paraId="74B72C03"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Partners:</w:t>
            </w:r>
          </w:p>
        </w:tc>
        <w:tc>
          <w:tcPr>
            <w:tcW w:w="7479" w:type="dxa"/>
          </w:tcPr>
          <w:p w14:paraId="322069D3" w14:textId="77777777" w:rsidR="00F07B04" w:rsidRDefault="00F07B04" w:rsidP="00F07B04">
            <w:pPr>
              <w:numPr>
                <w:ilvl w:val="0"/>
                <w:numId w:val="34"/>
              </w:numPr>
              <w:spacing w:before="60" w:after="60"/>
              <w:ind w:left="282" w:hanging="282"/>
              <w:rPr>
                <w:rFonts w:ascii="Arial" w:hAnsi="Arial"/>
                <w:szCs w:val="20"/>
                <w:lang w:val="fr-FR"/>
              </w:rPr>
            </w:pPr>
            <w:r>
              <w:rPr>
                <w:rFonts w:ascii="Arial" w:hAnsi="Arial"/>
                <w:szCs w:val="20"/>
                <w:lang w:val="fr-FR"/>
              </w:rPr>
              <w:t xml:space="preserve">Ministère </w:t>
            </w:r>
            <w:r w:rsidR="00DC02B4">
              <w:rPr>
                <w:rFonts w:ascii="Arial" w:hAnsi="Arial"/>
                <w:szCs w:val="20"/>
                <w:lang w:val="fr-TG"/>
              </w:rPr>
              <w:t>des armées</w:t>
            </w:r>
            <w:r>
              <w:rPr>
                <w:rFonts w:ascii="Arial" w:hAnsi="Arial"/>
                <w:szCs w:val="20"/>
                <w:lang w:val="fr-FR"/>
              </w:rPr>
              <w:t>,</w:t>
            </w:r>
          </w:p>
          <w:p w14:paraId="20888B83" w14:textId="77777777" w:rsidR="00944D9C" w:rsidRPr="00DC02B4" w:rsidRDefault="00DC02B4" w:rsidP="00F07B04">
            <w:pPr>
              <w:numPr>
                <w:ilvl w:val="0"/>
                <w:numId w:val="34"/>
              </w:numPr>
              <w:spacing w:before="60" w:after="60"/>
              <w:ind w:left="282" w:hanging="282"/>
              <w:rPr>
                <w:rFonts w:ascii="Arial" w:hAnsi="Arial"/>
                <w:szCs w:val="20"/>
                <w:lang w:val="fr-FR"/>
              </w:rPr>
            </w:pPr>
            <w:r>
              <w:rPr>
                <w:rFonts w:ascii="Arial" w:hAnsi="Arial"/>
                <w:szCs w:val="20"/>
                <w:lang w:val="fr-TG"/>
              </w:rPr>
              <w:t>Centre d’Entrainement aux Opérations de Maintien de la Paix</w:t>
            </w:r>
            <w:r w:rsidR="00CF40C2">
              <w:rPr>
                <w:rFonts w:ascii="Arial" w:hAnsi="Arial"/>
                <w:szCs w:val="20"/>
                <w:lang w:val="fr-TG"/>
              </w:rPr>
              <w:t xml:space="preserve"> (CEOMP)</w:t>
            </w:r>
            <w:r>
              <w:rPr>
                <w:rFonts w:ascii="Arial" w:hAnsi="Arial"/>
                <w:szCs w:val="20"/>
                <w:lang w:val="fr-TG"/>
              </w:rPr>
              <w:t>,</w:t>
            </w:r>
          </w:p>
          <w:p w14:paraId="315CDB7C" w14:textId="77777777" w:rsidR="00DC02B4" w:rsidRPr="00DC02B4" w:rsidRDefault="00DC02B4" w:rsidP="00F07B04">
            <w:pPr>
              <w:numPr>
                <w:ilvl w:val="0"/>
                <w:numId w:val="34"/>
              </w:numPr>
              <w:spacing w:before="60" w:after="60"/>
              <w:ind w:left="282" w:hanging="282"/>
              <w:rPr>
                <w:rFonts w:ascii="Arial" w:hAnsi="Arial"/>
                <w:szCs w:val="20"/>
                <w:lang w:val="fr-FR"/>
              </w:rPr>
            </w:pPr>
            <w:r>
              <w:rPr>
                <w:rFonts w:ascii="Arial" w:hAnsi="Arial"/>
                <w:szCs w:val="20"/>
                <w:lang w:val="fr-TG"/>
              </w:rPr>
              <w:t>Comité International de la Croix-Rouge (CICR),</w:t>
            </w:r>
          </w:p>
          <w:p w14:paraId="525CF50B" w14:textId="77777777" w:rsidR="00DC02B4" w:rsidRPr="00DC02B4" w:rsidRDefault="00DC02B4" w:rsidP="00DC02B4">
            <w:pPr>
              <w:numPr>
                <w:ilvl w:val="0"/>
                <w:numId w:val="34"/>
              </w:numPr>
              <w:spacing w:before="60" w:after="60"/>
              <w:ind w:left="282" w:hanging="282"/>
              <w:rPr>
                <w:rFonts w:ascii="Arial" w:hAnsi="Arial"/>
                <w:szCs w:val="20"/>
                <w:lang w:val="fr-FR"/>
              </w:rPr>
            </w:pPr>
            <w:hyperlink r:id="rId15" w:history="1">
              <w:r w:rsidRPr="00DC02B4">
                <w:rPr>
                  <w:rFonts w:ascii="Arial" w:hAnsi="Arial"/>
                  <w:szCs w:val="20"/>
                  <w:lang w:val="fr-TG"/>
                </w:rPr>
                <w:t>West Africa Network for Peacebuilding</w:t>
              </w:r>
            </w:hyperlink>
            <w:r>
              <w:rPr>
                <w:rFonts w:ascii="Arial" w:hAnsi="Arial"/>
                <w:szCs w:val="20"/>
                <w:lang w:val="fr-TG"/>
              </w:rPr>
              <w:t xml:space="preserve"> (WANEP)</w:t>
            </w:r>
          </w:p>
        </w:tc>
      </w:tr>
      <w:tr w:rsidR="00944D9C" w:rsidRPr="00A20067" w14:paraId="3022A47B" w14:textId="77777777" w:rsidTr="00C43C45">
        <w:tblPrEx>
          <w:tblCellMar>
            <w:top w:w="0" w:type="dxa"/>
            <w:bottom w:w="0" w:type="dxa"/>
          </w:tblCellMar>
        </w:tblPrEx>
        <w:trPr>
          <w:trHeight w:val="340"/>
        </w:trPr>
        <w:tc>
          <w:tcPr>
            <w:tcW w:w="2160" w:type="dxa"/>
            <w:shd w:val="pct12" w:color="auto" w:fill="FFFFFF"/>
          </w:tcPr>
          <w:p w14:paraId="2F30AC02"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Project resources:</w:t>
            </w:r>
          </w:p>
        </w:tc>
        <w:tc>
          <w:tcPr>
            <w:tcW w:w="7479" w:type="dxa"/>
          </w:tcPr>
          <w:p w14:paraId="7943911B" w14:textId="77777777" w:rsidR="00944D9C" w:rsidRPr="00DC02B4" w:rsidRDefault="00DC02B4" w:rsidP="00B94083">
            <w:pPr>
              <w:spacing w:before="60" w:after="60"/>
              <w:rPr>
                <w:rFonts w:ascii="Arial" w:hAnsi="Arial"/>
                <w:szCs w:val="20"/>
                <w:lang w:val="fr-TG"/>
              </w:rPr>
            </w:pPr>
            <w:hyperlink r:id="rId16" w:history="1">
              <w:r w:rsidRPr="00147138">
                <w:rPr>
                  <w:rStyle w:val="Lienhypertexte"/>
                  <w:rFonts w:ascii="Arial" w:hAnsi="Arial"/>
                  <w:szCs w:val="20"/>
                </w:rPr>
                <w:t>https://www.undp.org/fr/togo/news/formes-aux-operations-de-maintien-de-la-paix</w:t>
              </w:r>
            </w:hyperlink>
            <w:r>
              <w:rPr>
                <w:rFonts w:ascii="Arial" w:hAnsi="Arial"/>
                <w:szCs w:val="20"/>
                <w:lang w:val="fr-TG"/>
              </w:rPr>
              <w:t xml:space="preserve"> </w:t>
            </w:r>
          </w:p>
        </w:tc>
      </w:tr>
      <w:tr w:rsidR="00944D9C" w:rsidRPr="00E872D9" w14:paraId="6F76C2FD" w14:textId="77777777" w:rsidTr="00C43C45">
        <w:tblPrEx>
          <w:tblCellMar>
            <w:top w:w="0" w:type="dxa"/>
            <w:bottom w:w="0" w:type="dxa"/>
          </w:tblCellMar>
        </w:tblPrEx>
        <w:trPr>
          <w:trHeight w:val="340"/>
        </w:trPr>
        <w:tc>
          <w:tcPr>
            <w:tcW w:w="2160" w:type="dxa"/>
            <w:shd w:val="pct12" w:color="auto" w:fill="FFFFFF"/>
          </w:tcPr>
          <w:p w14:paraId="3C0CDD46"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Report prepared by:</w:t>
            </w:r>
          </w:p>
        </w:tc>
        <w:tc>
          <w:tcPr>
            <w:tcW w:w="7479" w:type="dxa"/>
          </w:tcPr>
          <w:p w14:paraId="5491910F" w14:textId="77777777" w:rsidR="00944D9C" w:rsidRPr="00E872D9" w:rsidRDefault="00E872D9" w:rsidP="00B94083">
            <w:pPr>
              <w:spacing w:before="60" w:after="60"/>
              <w:rPr>
                <w:rFonts w:ascii="Arial" w:hAnsi="Arial"/>
                <w:szCs w:val="20"/>
                <w:lang w:val="fr-FR"/>
              </w:rPr>
            </w:pPr>
            <w:r w:rsidRPr="00E872D9">
              <w:rPr>
                <w:rFonts w:ascii="Arial" w:hAnsi="Arial"/>
                <w:szCs w:val="20"/>
                <w:lang w:val="fr-FR"/>
              </w:rPr>
              <w:t>Nyuiadzi Komi ZIKPI, Expert en</w:t>
            </w:r>
            <w:r>
              <w:rPr>
                <w:rFonts w:ascii="Arial" w:hAnsi="Arial"/>
                <w:szCs w:val="20"/>
                <w:lang w:val="fr-FR"/>
              </w:rPr>
              <w:t xml:space="preserve"> gestion de projets</w:t>
            </w:r>
          </w:p>
        </w:tc>
      </w:tr>
      <w:tr w:rsidR="00944D9C" w:rsidRPr="00A20067" w14:paraId="244EE1DE" w14:textId="77777777" w:rsidTr="00C43C45">
        <w:tblPrEx>
          <w:tblCellMar>
            <w:top w:w="0" w:type="dxa"/>
            <w:bottom w:w="0" w:type="dxa"/>
          </w:tblCellMar>
        </w:tblPrEx>
        <w:trPr>
          <w:trHeight w:val="340"/>
        </w:trPr>
        <w:tc>
          <w:tcPr>
            <w:tcW w:w="2160" w:type="dxa"/>
            <w:shd w:val="pct12" w:color="auto" w:fill="FFFFFF"/>
          </w:tcPr>
          <w:p w14:paraId="3A235C3F" w14:textId="77777777" w:rsidR="00944D9C" w:rsidRPr="00AC372B" w:rsidRDefault="00944D9C" w:rsidP="00B94083">
            <w:pPr>
              <w:spacing w:before="60" w:after="60"/>
              <w:rPr>
                <w:rFonts w:ascii="Arial Narrow" w:hAnsi="Arial Narrow"/>
                <w:b/>
                <w:szCs w:val="20"/>
              </w:rPr>
            </w:pPr>
            <w:r w:rsidRPr="00AC372B">
              <w:rPr>
                <w:rFonts w:ascii="Arial Narrow" w:hAnsi="Arial Narrow"/>
                <w:b/>
                <w:szCs w:val="20"/>
              </w:rPr>
              <w:t>Date:</w:t>
            </w:r>
          </w:p>
        </w:tc>
        <w:tc>
          <w:tcPr>
            <w:tcW w:w="7479" w:type="dxa"/>
          </w:tcPr>
          <w:p w14:paraId="7996ABEF" w14:textId="77777777" w:rsidR="00944D9C" w:rsidRPr="00AC372B" w:rsidRDefault="00DC02B4" w:rsidP="00B94083">
            <w:pPr>
              <w:spacing w:before="60" w:after="60"/>
              <w:rPr>
                <w:rFonts w:ascii="Arial" w:hAnsi="Arial"/>
                <w:szCs w:val="20"/>
              </w:rPr>
            </w:pPr>
            <w:r>
              <w:rPr>
                <w:rFonts w:ascii="Arial" w:hAnsi="Arial"/>
                <w:szCs w:val="20"/>
                <w:lang w:val="fr-TG"/>
              </w:rPr>
              <w:t>01</w:t>
            </w:r>
            <w:r w:rsidR="00E872D9">
              <w:rPr>
                <w:rFonts w:ascii="Arial" w:hAnsi="Arial"/>
                <w:szCs w:val="20"/>
              </w:rPr>
              <w:t>/</w:t>
            </w:r>
            <w:r>
              <w:rPr>
                <w:rFonts w:ascii="Arial" w:hAnsi="Arial"/>
                <w:szCs w:val="20"/>
                <w:lang w:val="fr-TG"/>
              </w:rPr>
              <w:t>12</w:t>
            </w:r>
            <w:r w:rsidR="00E872D9">
              <w:rPr>
                <w:rFonts w:ascii="Arial" w:hAnsi="Arial"/>
                <w:szCs w:val="20"/>
              </w:rPr>
              <w:t>/2022</w:t>
            </w:r>
          </w:p>
        </w:tc>
      </w:tr>
    </w:tbl>
    <w:p w14:paraId="013BC6D0" w14:textId="77777777" w:rsidR="002A7441" w:rsidRDefault="002A7441" w:rsidP="00944D9C"/>
    <w:sectPr w:rsidR="002A7441" w:rsidSect="00302288">
      <w:headerReference w:type="default" r:id="rId17"/>
      <w:footerReference w:type="even" r:id="rId18"/>
      <w:footerReference w:type="default" r:id="rId19"/>
      <w:headerReference w:type="first" r:id="rId20"/>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EE9B" w14:textId="77777777" w:rsidR="00B66E30" w:rsidRDefault="00B66E30">
      <w:r>
        <w:separator/>
      </w:r>
    </w:p>
  </w:endnote>
  <w:endnote w:type="continuationSeparator" w:id="0">
    <w:p w14:paraId="469398F3" w14:textId="77777777" w:rsidR="00B66E30" w:rsidRDefault="00B6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87C" w14:textId="77777777" w:rsidR="00AC372B" w:rsidRDefault="00AC372B" w:rsidP="00F358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5916521" w14:textId="77777777" w:rsidR="00AC372B" w:rsidRDefault="00AC37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405" w14:textId="77777777" w:rsidR="00AC372B" w:rsidRDefault="00AC372B" w:rsidP="00453D4C">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5B2F93">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BFC6" w14:textId="77777777" w:rsidR="00B66E30" w:rsidRDefault="00B66E30">
      <w:r>
        <w:separator/>
      </w:r>
    </w:p>
  </w:footnote>
  <w:footnote w:type="continuationSeparator" w:id="0">
    <w:p w14:paraId="5592C0B1" w14:textId="77777777" w:rsidR="00B66E30" w:rsidRDefault="00B66E30">
      <w:r>
        <w:continuationSeparator/>
      </w:r>
    </w:p>
  </w:footnote>
  <w:footnote w:id="1">
    <w:p w14:paraId="3B15A366" w14:textId="77777777" w:rsidR="005D70A7" w:rsidRPr="00C124FB" w:rsidRDefault="005D70A7" w:rsidP="005D70A7">
      <w:pPr>
        <w:pStyle w:val="Notedebasdepage"/>
        <w:rPr>
          <w:lang w:val="fr-FR"/>
        </w:rPr>
      </w:pPr>
      <w:r w:rsidRPr="00C62908">
        <w:rPr>
          <w:rStyle w:val="Appelnotedebasdep"/>
          <w:rFonts w:ascii="Calibri" w:hAnsi="Calibri" w:cs="Calibri"/>
        </w:rPr>
        <w:footnoteRef/>
      </w:r>
      <w:r w:rsidRPr="00C124FB">
        <w:rPr>
          <w:rFonts w:ascii="Calibri" w:hAnsi="Calibri" w:cs="Calibri"/>
          <w:lang w:val="fr-FR"/>
        </w:rPr>
        <w:t xml:space="preserve"> </w:t>
      </w:r>
      <w:hyperlink r:id="rId1" w:history="1">
        <w:r w:rsidRPr="00C124FB">
          <w:rPr>
            <w:rStyle w:val="Lienhypertexte"/>
            <w:rFonts w:ascii="Calibri" w:hAnsi="Calibri" w:cs="Calibri"/>
            <w:lang w:val="fr-FR"/>
          </w:rPr>
          <w:t>https://peacekeeping.un.org/fr/troop-and-police-contributors</w:t>
        </w:r>
      </w:hyperlink>
      <w:r w:rsidRPr="00C124FB">
        <w:rPr>
          <w:rFonts w:ascii="Calibri" w:hAnsi="Calibri" w:cs="Calibri"/>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EDA5" w14:textId="77777777" w:rsidR="00AC372B" w:rsidRDefault="005B2F93" w:rsidP="00D2605B">
    <w:pPr>
      <w:pStyle w:val="En-tte"/>
      <w:pBdr>
        <w:bottom w:val="single" w:sz="4" w:space="1" w:color="auto"/>
      </w:pBdr>
      <w:tabs>
        <w:tab w:val="clear" w:pos="8306"/>
        <w:tab w:val="right" w:pos="9540"/>
      </w:tabs>
      <w:rPr>
        <w:rFonts w:ascii="Arial Narrow" w:hAnsi="Arial Narrow"/>
        <w:b/>
        <w:bCs/>
        <w:sz w:val="18"/>
        <w:szCs w:val="18"/>
      </w:rPr>
    </w:pPr>
    <w:r>
      <w:rPr>
        <w:rFonts w:ascii="Arial Narrow" w:hAnsi="Arial Narrow"/>
        <w:b/>
        <w:bCs/>
        <w:sz w:val="18"/>
        <w:szCs w:val="18"/>
      </w:rPr>
      <w:t xml:space="preserve">UNDP POPP </w:t>
    </w:r>
    <w:r w:rsidR="00AC372B">
      <w:rPr>
        <w:rFonts w:ascii="Arial Narrow" w:hAnsi="Arial Narrow"/>
        <w:b/>
        <w:bCs/>
        <w:sz w:val="18"/>
        <w:szCs w:val="18"/>
      </w:rPr>
      <w:t>– Project Management</w:t>
    </w:r>
    <w:r w:rsidR="00AC372B" w:rsidRPr="00453D4C">
      <w:rPr>
        <w:rFonts w:ascii="Arial Narrow" w:hAnsi="Arial Narrow"/>
        <w:b/>
        <w:bCs/>
        <w:sz w:val="18"/>
        <w:szCs w:val="18"/>
      </w:rPr>
      <w:tab/>
    </w:r>
    <w:r w:rsidR="00AC372B" w:rsidRPr="00453D4C">
      <w:rPr>
        <w:rFonts w:ascii="Arial Narrow" w:hAnsi="Arial Narrow"/>
        <w:b/>
        <w:bCs/>
        <w:sz w:val="18"/>
        <w:szCs w:val="18"/>
      </w:rPr>
      <w:tab/>
    </w:r>
    <w:r w:rsidR="00AC372B">
      <w:rPr>
        <w:rFonts w:ascii="Arial Narrow" w:hAnsi="Arial Narrow"/>
        <w:b/>
        <w:bCs/>
        <w:sz w:val="18"/>
        <w:szCs w:val="18"/>
      </w:rPr>
      <w:t>Lessons Learned Report</w:t>
    </w:r>
  </w:p>
  <w:p w14:paraId="12828CDD" w14:textId="77777777" w:rsidR="00AC372B" w:rsidRPr="00453D4C" w:rsidRDefault="00AC372B" w:rsidP="00453D4C">
    <w:pPr>
      <w:pStyle w:val="En-tte"/>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5092" w14:textId="1461B998" w:rsidR="00AC372B" w:rsidRPr="00302288" w:rsidRDefault="00B0667A">
    <w:pPr>
      <w:pStyle w:val="En-tte"/>
      <w:rPr>
        <w:b/>
        <w:sz w:val="22"/>
        <w:szCs w:val="22"/>
      </w:rPr>
    </w:pPr>
    <w:r>
      <w:rPr>
        <w:noProof/>
      </w:rPr>
      <w:drawing>
        <wp:anchor distT="0" distB="0" distL="114300" distR="114300" simplePos="0" relativeHeight="251657728" behindDoc="1" locked="0" layoutInCell="1" allowOverlap="1" wp14:anchorId="6AC5A346" wp14:editId="26408602">
          <wp:simplePos x="0" y="0"/>
          <wp:positionH relativeFrom="column">
            <wp:posOffset>5563870</wp:posOffset>
          </wp:positionH>
          <wp:positionV relativeFrom="paragraph">
            <wp:posOffset>89535</wp:posOffset>
          </wp:positionV>
          <wp:extent cx="533400" cy="1085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2B" w:rsidRPr="00302288">
      <w:rPr>
        <w:b/>
        <w:sz w:val="22"/>
        <w:szCs w:val="22"/>
      </w:rPr>
      <w:t>United Nations Development Programme</w:t>
    </w:r>
  </w:p>
  <w:p w14:paraId="12F3C87C" w14:textId="77777777" w:rsidR="00AC372B" w:rsidRDefault="00AC372B">
    <w:pPr>
      <w:pStyle w:val="En-tte"/>
    </w:pPr>
  </w:p>
  <w:p w14:paraId="2D5EEF8D" w14:textId="77777777" w:rsidR="00AC372B" w:rsidRDefault="00AC372B">
    <w:pPr>
      <w:pStyle w:val="En-tte"/>
    </w:pPr>
  </w:p>
  <w:p w14:paraId="2E18B809" w14:textId="77777777" w:rsidR="00AC372B" w:rsidRDefault="00AC372B">
    <w:pPr>
      <w:pStyle w:val="En-tte"/>
    </w:pPr>
  </w:p>
  <w:p w14:paraId="0558F383" w14:textId="77777777" w:rsidR="00AC372B" w:rsidRDefault="00AC37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104"/>
    <w:multiLevelType w:val="hybridMultilevel"/>
    <w:tmpl w:val="451CBE5A"/>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E0A5C"/>
    <w:multiLevelType w:val="hybridMultilevel"/>
    <w:tmpl w:val="923CA3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521D4"/>
    <w:multiLevelType w:val="hybridMultilevel"/>
    <w:tmpl w:val="09AE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2AEB"/>
    <w:multiLevelType w:val="hybridMultilevel"/>
    <w:tmpl w:val="5D34EE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C2991"/>
    <w:multiLevelType w:val="hybridMultilevel"/>
    <w:tmpl w:val="B9FA2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9233A"/>
    <w:multiLevelType w:val="hybridMultilevel"/>
    <w:tmpl w:val="4ED47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97B86"/>
    <w:multiLevelType w:val="hybridMultilevel"/>
    <w:tmpl w:val="24005F12"/>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30E5"/>
    <w:multiLevelType w:val="hybridMultilevel"/>
    <w:tmpl w:val="E22EAA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75BF"/>
    <w:multiLevelType w:val="hybridMultilevel"/>
    <w:tmpl w:val="D65414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C6A38"/>
    <w:multiLevelType w:val="hybridMultilevel"/>
    <w:tmpl w:val="46D4B5DA"/>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90CF8"/>
    <w:multiLevelType w:val="hybridMultilevel"/>
    <w:tmpl w:val="961AF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16389"/>
    <w:multiLevelType w:val="hybridMultilevel"/>
    <w:tmpl w:val="A8E83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F105B"/>
    <w:multiLevelType w:val="hybridMultilevel"/>
    <w:tmpl w:val="459A8C2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0015C22"/>
    <w:multiLevelType w:val="hybridMultilevel"/>
    <w:tmpl w:val="E9A883C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91FD1"/>
    <w:multiLevelType w:val="hybridMultilevel"/>
    <w:tmpl w:val="C49AE0CA"/>
    <w:lvl w:ilvl="0" w:tplc="AE92C284">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1521CC"/>
    <w:multiLevelType w:val="multilevel"/>
    <w:tmpl w:val="AEDA4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Wingdings" w:hAnsi="Wingdings"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29D3918"/>
    <w:multiLevelType w:val="hybridMultilevel"/>
    <w:tmpl w:val="1BD6263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7D74136"/>
    <w:multiLevelType w:val="hybridMultilevel"/>
    <w:tmpl w:val="C9DCB56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070BE"/>
    <w:multiLevelType w:val="hybridMultilevel"/>
    <w:tmpl w:val="12AA6CA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B0876"/>
    <w:multiLevelType w:val="multilevel"/>
    <w:tmpl w:val="459A8C2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F176DEB"/>
    <w:multiLevelType w:val="hybridMultilevel"/>
    <w:tmpl w:val="1D7EB0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E24A3"/>
    <w:multiLevelType w:val="hybridMultilevel"/>
    <w:tmpl w:val="AEDA4F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1F028DA"/>
    <w:multiLevelType w:val="hybridMultilevel"/>
    <w:tmpl w:val="FAC61B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7907296"/>
    <w:multiLevelType w:val="hybridMultilevel"/>
    <w:tmpl w:val="58EE00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E6559"/>
    <w:multiLevelType w:val="multilevel"/>
    <w:tmpl w:val="867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4F7612"/>
    <w:multiLevelType w:val="hybridMultilevel"/>
    <w:tmpl w:val="E5441D1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3DB15A5"/>
    <w:multiLevelType w:val="hybridMultilevel"/>
    <w:tmpl w:val="10E0A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44C16"/>
    <w:multiLevelType w:val="hybridMultilevel"/>
    <w:tmpl w:val="33E41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72FEE"/>
    <w:multiLevelType w:val="multilevel"/>
    <w:tmpl w:val="D34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A2827"/>
    <w:multiLevelType w:val="hybridMultilevel"/>
    <w:tmpl w:val="31FE3280"/>
    <w:lvl w:ilvl="0" w:tplc="F8BABE4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272599"/>
    <w:multiLevelType w:val="hybridMultilevel"/>
    <w:tmpl w:val="25E0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30202B"/>
    <w:multiLevelType w:val="multilevel"/>
    <w:tmpl w:val="79F2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9"/>
  </w:num>
  <w:num w:numId="4">
    <w:abstractNumId w:val="13"/>
  </w:num>
  <w:num w:numId="5">
    <w:abstractNumId w:val="30"/>
  </w:num>
  <w:num w:numId="6">
    <w:abstractNumId w:val="7"/>
  </w:num>
  <w:num w:numId="7">
    <w:abstractNumId w:val="14"/>
  </w:num>
  <w:num w:numId="8">
    <w:abstractNumId w:val="12"/>
  </w:num>
  <w:num w:numId="9">
    <w:abstractNumId w:val="26"/>
  </w:num>
  <w:num w:numId="10">
    <w:abstractNumId w:val="4"/>
  </w:num>
  <w:num w:numId="11">
    <w:abstractNumId w:val="34"/>
  </w:num>
  <w:num w:numId="12">
    <w:abstractNumId w:val="31"/>
  </w:num>
  <w:num w:numId="13">
    <w:abstractNumId w:val="27"/>
  </w:num>
  <w:num w:numId="14">
    <w:abstractNumId w:val="16"/>
  </w:num>
  <w:num w:numId="15">
    <w:abstractNumId w:val="21"/>
  </w:num>
  <w:num w:numId="16">
    <w:abstractNumId w:val="20"/>
  </w:num>
  <w:num w:numId="17">
    <w:abstractNumId w:val="28"/>
  </w:num>
  <w:num w:numId="18">
    <w:abstractNumId w:val="15"/>
  </w:num>
  <w:num w:numId="19">
    <w:abstractNumId w:val="22"/>
  </w:num>
  <w:num w:numId="20">
    <w:abstractNumId w:val="24"/>
  </w:num>
  <w:num w:numId="21">
    <w:abstractNumId w:val="18"/>
  </w:num>
  <w:num w:numId="22">
    <w:abstractNumId w:val="25"/>
  </w:num>
  <w:num w:numId="23">
    <w:abstractNumId w:val="1"/>
  </w:num>
  <w:num w:numId="24">
    <w:abstractNumId w:val="23"/>
  </w:num>
  <w:num w:numId="25">
    <w:abstractNumId w:val="2"/>
  </w:num>
  <w:num w:numId="26">
    <w:abstractNumId w:val="3"/>
  </w:num>
  <w:num w:numId="27">
    <w:abstractNumId w:val="29"/>
  </w:num>
  <w:num w:numId="28">
    <w:abstractNumId w:val="10"/>
  </w:num>
  <w:num w:numId="29">
    <w:abstractNumId w:val="8"/>
  </w:num>
  <w:num w:numId="30">
    <w:abstractNumId w:val="0"/>
  </w:num>
  <w:num w:numId="31">
    <w:abstractNumId w:val="6"/>
  </w:num>
  <w:num w:numId="32">
    <w:abstractNumId w:val="11"/>
  </w:num>
  <w:num w:numId="33">
    <w:abstractNumId w:val="32"/>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44655"/>
    <w:rsid w:val="00055972"/>
    <w:rsid w:val="0008309A"/>
    <w:rsid w:val="00096A43"/>
    <w:rsid w:val="000A60FE"/>
    <w:rsid w:val="000B190E"/>
    <w:rsid w:val="000D15B5"/>
    <w:rsid w:val="000F2D9E"/>
    <w:rsid w:val="00115EED"/>
    <w:rsid w:val="00152034"/>
    <w:rsid w:val="00167101"/>
    <w:rsid w:val="00177095"/>
    <w:rsid w:val="00194BA9"/>
    <w:rsid w:val="001A2EC3"/>
    <w:rsid w:val="001B14E4"/>
    <w:rsid w:val="001C5460"/>
    <w:rsid w:val="001D0F8F"/>
    <w:rsid w:val="00204E38"/>
    <w:rsid w:val="00221CCB"/>
    <w:rsid w:val="00226D1B"/>
    <w:rsid w:val="00233370"/>
    <w:rsid w:val="00246539"/>
    <w:rsid w:val="00254F75"/>
    <w:rsid w:val="00257352"/>
    <w:rsid w:val="002642F2"/>
    <w:rsid w:val="002719D0"/>
    <w:rsid w:val="002A6344"/>
    <w:rsid w:val="002A7441"/>
    <w:rsid w:val="002C133E"/>
    <w:rsid w:val="002D17F8"/>
    <w:rsid w:val="002D7ADF"/>
    <w:rsid w:val="002F5145"/>
    <w:rsid w:val="00302288"/>
    <w:rsid w:val="00314B45"/>
    <w:rsid w:val="00321457"/>
    <w:rsid w:val="00323613"/>
    <w:rsid w:val="003315F6"/>
    <w:rsid w:val="00335154"/>
    <w:rsid w:val="00373D6B"/>
    <w:rsid w:val="003747AD"/>
    <w:rsid w:val="00386971"/>
    <w:rsid w:val="00394C21"/>
    <w:rsid w:val="00396601"/>
    <w:rsid w:val="00396EB2"/>
    <w:rsid w:val="003B0D2C"/>
    <w:rsid w:val="003B4A27"/>
    <w:rsid w:val="003E6852"/>
    <w:rsid w:val="003F2425"/>
    <w:rsid w:val="003F77BC"/>
    <w:rsid w:val="0043121A"/>
    <w:rsid w:val="00453D4C"/>
    <w:rsid w:val="0049415E"/>
    <w:rsid w:val="00497D7C"/>
    <w:rsid w:val="004C427B"/>
    <w:rsid w:val="004D16E4"/>
    <w:rsid w:val="004E7367"/>
    <w:rsid w:val="004F2706"/>
    <w:rsid w:val="004F2A0D"/>
    <w:rsid w:val="005106F3"/>
    <w:rsid w:val="00521FA0"/>
    <w:rsid w:val="00546539"/>
    <w:rsid w:val="00546871"/>
    <w:rsid w:val="0055262D"/>
    <w:rsid w:val="005552FA"/>
    <w:rsid w:val="00565D80"/>
    <w:rsid w:val="0058463E"/>
    <w:rsid w:val="005859CD"/>
    <w:rsid w:val="005872EE"/>
    <w:rsid w:val="005A7714"/>
    <w:rsid w:val="005B2F93"/>
    <w:rsid w:val="005C44F6"/>
    <w:rsid w:val="005D70A7"/>
    <w:rsid w:val="00603A45"/>
    <w:rsid w:val="00611819"/>
    <w:rsid w:val="00626B6E"/>
    <w:rsid w:val="00634C6E"/>
    <w:rsid w:val="00654D77"/>
    <w:rsid w:val="006615C8"/>
    <w:rsid w:val="00662614"/>
    <w:rsid w:val="00665FAC"/>
    <w:rsid w:val="00680F7C"/>
    <w:rsid w:val="00681937"/>
    <w:rsid w:val="00696FC7"/>
    <w:rsid w:val="006A05E3"/>
    <w:rsid w:val="006C3698"/>
    <w:rsid w:val="006C3BDA"/>
    <w:rsid w:val="006D2C73"/>
    <w:rsid w:val="006D399E"/>
    <w:rsid w:val="006F2142"/>
    <w:rsid w:val="006F47AD"/>
    <w:rsid w:val="007152A2"/>
    <w:rsid w:val="00715EDA"/>
    <w:rsid w:val="00754A8D"/>
    <w:rsid w:val="00760587"/>
    <w:rsid w:val="007622B3"/>
    <w:rsid w:val="00770DC8"/>
    <w:rsid w:val="0077331E"/>
    <w:rsid w:val="00774288"/>
    <w:rsid w:val="00791D90"/>
    <w:rsid w:val="007938D0"/>
    <w:rsid w:val="007A0CCB"/>
    <w:rsid w:val="007C3806"/>
    <w:rsid w:val="007D792E"/>
    <w:rsid w:val="007F2AD2"/>
    <w:rsid w:val="00806CE0"/>
    <w:rsid w:val="008224ED"/>
    <w:rsid w:val="00826EA0"/>
    <w:rsid w:val="0082707E"/>
    <w:rsid w:val="008443F5"/>
    <w:rsid w:val="00851A36"/>
    <w:rsid w:val="00886C14"/>
    <w:rsid w:val="008C2EDC"/>
    <w:rsid w:val="008D486A"/>
    <w:rsid w:val="008E7428"/>
    <w:rsid w:val="00904D59"/>
    <w:rsid w:val="00944D9C"/>
    <w:rsid w:val="009775E4"/>
    <w:rsid w:val="009871EB"/>
    <w:rsid w:val="009914EE"/>
    <w:rsid w:val="00991FF7"/>
    <w:rsid w:val="009A1B61"/>
    <w:rsid w:val="009A38BA"/>
    <w:rsid w:val="009C56AB"/>
    <w:rsid w:val="009D1644"/>
    <w:rsid w:val="009D4C0D"/>
    <w:rsid w:val="009F29E3"/>
    <w:rsid w:val="00A04EB0"/>
    <w:rsid w:val="00A075E2"/>
    <w:rsid w:val="00A14E8B"/>
    <w:rsid w:val="00A15064"/>
    <w:rsid w:val="00A16708"/>
    <w:rsid w:val="00A44EC7"/>
    <w:rsid w:val="00A45080"/>
    <w:rsid w:val="00A61DC1"/>
    <w:rsid w:val="00A64D7B"/>
    <w:rsid w:val="00A67E7A"/>
    <w:rsid w:val="00AA03CD"/>
    <w:rsid w:val="00AB5BEA"/>
    <w:rsid w:val="00AC372B"/>
    <w:rsid w:val="00AC5549"/>
    <w:rsid w:val="00AD5593"/>
    <w:rsid w:val="00AD658B"/>
    <w:rsid w:val="00AE5A78"/>
    <w:rsid w:val="00B028C6"/>
    <w:rsid w:val="00B04FE3"/>
    <w:rsid w:val="00B0667A"/>
    <w:rsid w:val="00B13319"/>
    <w:rsid w:val="00B165E7"/>
    <w:rsid w:val="00B24857"/>
    <w:rsid w:val="00B355E2"/>
    <w:rsid w:val="00B65F09"/>
    <w:rsid w:val="00B66E30"/>
    <w:rsid w:val="00B718A2"/>
    <w:rsid w:val="00B94083"/>
    <w:rsid w:val="00BA54AD"/>
    <w:rsid w:val="00BA634E"/>
    <w:rsid w:val="00BB4C36"/>
    <w:rsid w:val="00BF280D"/>
    <w:rsid w:val="00BF5CE2"/>
    <w:rsid w:val="00C06C96"/>
    <w:rsid w:val="00C15062"/>
    <w:rsid w:val="00C22CD4"/>
    <w:rsid w:val="00C43C45"/>
    <w:rsid w:val="00C5499F"/>
    <w:rsid w:val="00C74210"/>
    <w:rsid w:val="00CB048D"/>
    <w:rsid w:val="00CD51E0"/>
    <w:rsid w:val="00CE3319"/>
    <w:rsid w:val="00CF40C2"/>
    <w:rsid w:val="00D0125C"/>
    <w:rsid w:val="00D11558"/>
    <w:rsid w:val="00D134AB"/>
    <w:rsid w:val="00D2605B"/>
    <w:rsid w:val="00D260B0"/>
    <w:rsid w:val="00D35AF5"/>
    <w:rsid w:val="00D94B33"/>
    <w:rsid w:val="00DA5D4E"/>
    <w:rsid w:val="00DC02B4"/>
    <w:rsid w:val="00DD664C"/>
    <w:rsid w:val="00DE355F"/>
    <w:rsid w:val="00E01F80"/>
    <w:rsid w:val="00E0643C"/>
    <w:rsid w:val="00E102E8"/>
    <w:rsid w:val="00E33DCE"/>
    <w:rsid w:val="00E41E47"/>
    <w:rsid w:val="00E47EE7"/>
    <w:rsid w:val="00E522FF"/>
    <w:rsid w:val="00E663CF"/>
    <w:rsid w:val="00E73CAC"/>
    <w:rsid w:val="00E872D9"/>
    <w:rsid w:val="00EA691F"/>
    <w:rsid w:val="00EB37A2"/>
    <w:rsid w:val="00ED3719"/>
    <w:rsid w:val="00EE3FDC"/>
    <w:rsid w:val="00EF6275"/>
    <w:rsid w:val="00EF630B"/>
    <w:rsid w:val="00F07B04"/>
    <w:rsid w:val="00F14D21"/>
    <w:rsid w:val="00F14E14"/>
    <w:rsid w:val="00F220D8"/>
    <w:rsid w:val="00F30150"/>
    <w:rsid w:val="00F358EA"/>
    <w:rsid w:val="00F560B0"/>
    <w:rsid w:val="00F70142"/>
    <w:rsid w:val="00F77E8B"/>
    <w:rsid w:val="00F818B6"/>
    <w:rsid w:val="00FC2226"/>
    <w:rsid w:val="00FD1CC0"/>
  </w:rsids>
  <m:mathPr>
    <m:mathFont m:val="Cambria Math"/>
    <m:brkBin m:val="before"/>
    <m:brkBinSub m:val="--"/>
    <m:smallFrac m:val="0"/>
    <m:dispDef/>
    <m:lMargin m:val="0"/>
    <m:rMargin m:val="0"/>
    <m:defJc m:val="centerGroup"/>
    <m:wrapIndent m:val="1440"/>
    <m:intLim m:val="subSup"/>
    <m:naryLim m:val="undOvr"/>
  </m:mathPr>
  <w:themeFontLang w:val="fr-T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F4AE04"/>
  <w15:chartTrackingRefBased/>
  <w15:docId w15:val="{F4AFA783-F85A-40A9-8D06-FC837FC3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TG" w:eastAsia="fr-T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D90"/>
    <w:pPr>
      <w:spacing w:before="120" w:after="120"/>
      <w:jc w:val="both"/>
    </w:pPr>
    <w:rPr>
      <w:rFonts w:ascii="Century Gothic" w:hAnsi="Century Gothic"/>
      <w:szCs w:val="24"/>
      <w:lang w:val="en-GB" w:eastAsia="en-US"/>
    </w:rPr>
  </w:style>
  <w:style w:type="paragraph" w:styleId="Titre1">
    <w:name w:val="heading 1"/>
    <w:basedOn w:val="Normal"/>
    <w:next w:val="Normal"/>
    <w:qFormat/>
    <w:rsid w:val="00E663CF"/>
    <w:pPr>
      <w:keepNext/>
      <w:pBdr>
        <w:top w:val="single" w:sz="4" w:space="1" w:color="auto"/>
      </w:pBdr>
      <w:suppressAutoHyphens/>
      <w:spacing w:before="104" w:after="226"/>
      <w:outlineLvl w:val="0"/>
    </w:pPr>
    <w:rPr>
      <w:b/>
      <w:spacing w:val="-2"/>
      <w:sz w:val="24"/>
      <w:szCs w:val="20"/>
    </w:rPr>
  </w:style>
  <w:style w:type="paragraph" w:styleId="Titre2">
    <w:name w:val="heading 2"/>
    <w:basedOn w:val="Normal"/>
    <w:next w:val="Normal"/>
    <w:qFormat/>
    <w:pPr>
      <w:keepNext/>
      <w:ind w:left="720"/>
      <w:outlineLvl w:val="1"/>
    </w:pPr>
    <w:rPr>
      <w:rFonts w:ascii="Arial Narrow" w:hAnsi="Arial Narrow"/>
      <w:b/>
      <w:bCs/>
      <w:sz w:val="22"/>
    </w:rPr>
  </w:style>
  <w:style w:type="paragraph" w:styleId="Titre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qFormat/>
    <w:pPr>
      <w:keepNext/>
      <w:widowControl w:val="0"/>
      <w:spacing w:after="540"/>
      <w:ind w:left="116"/>
      <w:outlineLvl w:val="3"/>
    </w:pPr>
    <w:rPr>
      <w:rFonts w:ascii="Arial" w:hAnsi="Arial"/>
      <w:b/>
      <w:spacing w:val="15"/>
      <w:sz w:val="28"/>
      <w:lang w:val="en-US"/>
    </w:rPr>
  </w:style>
  <w:style w:type="paragraph" w:styleId="Titre5">
    <w:name w:val="heading 5"/>
    <w:basedOn w:val="Normal"/>
    <w:next w:val="Normal"/>
    <w:qFormat/>
    <w:pPr>
      <w:keepNext/>
      <w:ind w:left="360"/>
      <w:jc w:val="center"/>
      <w:outlineLvl w:val="4"/>
    </w:pPr>
    <w:rPr>
      <w:rFonts w:ascii="Arial Narrow" w:hAnsi="Arial Narrow"/>
      <w:b/>
      <w:bCs/>
      <w:sz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Notedebasdepage">
    <w:name w:val="footnote text"/>
    <w:basedOn w:val="Normal"/>
    <w:link w:val="NotedebasdepageCar"/>
    <w:uiPriority w:val="99"/>
    <w:pPr>
      <w:widowControl w:val="0"/>
    </w:pPr>
    <w:rPr>
      <w:rFonts w:ascii="Courier" w:hAnsi="Courier"/>
      <w:szCs w:val="20"/>
      <w:lang w:val="en-US"/>
    </w:rPr>
  </w:style>
  <w:style w:type="paragraph" w:styleId="Corpsdetexte3">
    <w:name w:val="Body Text 3"/>
    <w:basedOn w:val="Normal"/>
    <w:rPr>
      <w:rFonts w:ascii="Arial" w:hAnsi="Arial"/>
      <w:sz w:val="22"/>
      <w:szCs w:val="20"/>
      <w:lang w:val="en-US"/>
    </w:rPr>
  </w:style>
  <w:style w:type="paragraph" w:styleId="Retraitcorpsdetexte">
    <w:name w:val="Body Text Indent"/>
    <w:basedOn w:val="Normal"/>
    <w:pPr>
      <w:tabs>
        <w:tab w:val="left" w:pos="360"/>
      </w:tabs>
    </w:pPr>
    <w:rPr>
      <w:rFonts w:ascii="Arial" w:hAnsi="Arial"/>
      <w:b/>
      <w:i/>
      <w:sz w:val="28"/>
      <w:szCs w:val="20"/>
      <w:lang w:val="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pBdr>
        <w:bottom w:val="single" w:sz="4" w:space="1" w:color="auto"/>
      </w:pBdr>
    </w:pPr>
    <w:rPr>
      <w:rFonts w:ascii="Arial Narrow" w:hAnsi="Arial Narrow"/>
      <w:i/>
      <w:iCs/>
      <w:sz w:val="22"/>
    </w:rPr>
  </w:style>
  <w:style w:type="paragraph" w:styleId="Corpsdetexte2">
    <w:name w:val="Body Text 2"/>
    <w:basedOn w:val="Normal"/>
    <w:rPr>
      <w:rFonts w:ascii="Arial Narrow" w:hAnsi="Arial Narrow"/>
      <w:sz w:val="22"/>
    </w:rPr>
  </w:style>
  <w:style w:type="paragraph" w:styleId="Textedebulles">
    <w:name w:val="Balloon Text"/>
    <w:basedOn w:val="Normal"/>
    <w:semiHidden/>
    <w:rsid w:val="00D260B0"/>
    <w:rPr>
      <w:rFonts w:ascii="Tahoma" w:hAnsi="Tahoma" w:cs="Tahoma"/>
      <w:sz w:val="16"/>
      <w:szCs w:val="16"/>
    </w:rPr>
  </w:style>
  <w:style w:type="character" w:styleId="Marquedecommentaire">
    <w:name w:val="annotation reference"/>
    <w:semiHidden/>
    <w:rsid w:val="00EF6275"/>
    <w:rPr>
      <w:sz w:val="16"/>
      <w:szCs w:val="16"/>
    </w:rPr>
  </w:style>
  <w:style w:type="paragraph" w:styleId="Commentaire">
    <w:name w:val="annotation text"/>
    <w:basedOn w:val="Normal"/>
    <w:semiHidden/>
    <w:rsid w:val="00EF6275"/>
    <w:rPr>
      <w:szCs w:val="20"/>
    </w:rPr>
  </w:style>
  <w:style w:type="paragraph" w:styleId="Objetducommentaire">
    <w:name w:val="annotation subject"/>
    <w:basedOn w:val="Commentaire"/>
    <w:next w:val="Commentaire"/>
    <w:semiHidden/>
    <w:rsid w:val="00EF6275"/>
    <w:rPr>
      <w:b/>
      <w:bCs/>
    </w:rPr>
  </w:style>
  <w:style w:type="table" w:styleId="Grilledutableau">
    <w:name w:val="Table Grid"/>
    <w:basedOn w:val="Tableau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Accentuation">
    <w:name w:val="Emphasis"/>
    <w:qFormat/>
    <w:rsid w:val="00F30150"/>
    <w:rPr>
      <w:i/>
      <w:iCs/>
    </w:rPr>
  </w:style>
  <w:style w:type="character" w:styleId="Mentionnonrsolue">
    <w:name w:val="Unresolved Mention"/>
    <w:uiPriority w:val="99"/>
    <w:semiHidden/>
    <w:unhideWhenUsed/>
    <w:rsid w:val="00F07B04"/>
    <w:rPr>
      <w:color w:val="605E5C"/>
      <w:shd w:val="clear" w:color="auto" w:fill="E1DFDD"/>
    </w:rPr>
  </w:style>
  <w:style w:type="paragraph" w:customStyle="1" w:styleId="Default">
    <w:name w:val="Default"/>
    <w:rsid w:val="00B028C6"/>
    <w:pPr>
      <w:autoSpaceDE w:val="0"/>
      <w:autoSpaceDN w:val="0"/>
      <w:adjustRightInd w:val="0"/>
    </w:pPr>
    <w:rPr>
      <w:color w:val="000000"/>
      <w:sz w:val="24"/>
      <w:szCs w:val="24"/>
    </w:rPr>
  </w:style>
  <w:style w:type="character" w:customStyle="1" w:styleId="NotedebasdepageCar">
    <w:name w:val="Note de bas de page Car"/>
    <w:link w:val="Notedebasdepage"/>
    <w:uiPriority w:val="99"/>
    <w:rsid w:val="005D70A7"/>
    <w:rPr>
      <w:rFonts w:ascii="Courier" w:hAnsi="Courier"/>
      <w:lang w:val="en-US" w:eastAsia="en-US"/>
    </w:rPr>
  </w:style>
  <w:style w:type="character" w:styleId="Appelnotedebasdep">
    <w:name w:val="footnote reference"/>
    <w:uiPriority w:val="99"/>
    <w:rsid w:val="005D70A7"/>
    <w:rPr>
      <w:rFonts w:ascii="Arial" w:hAnsi="Arial"/>
      <w:sz w:val="18"/>
      <w:vertAlign w:val="superscript"/>
    </w:rPr>
  </w:style>
  <w:style w:type="character" w:customStyle="1" w:styleId="En-tteCar">
    <w:name w:val="En-tête Car"/>
    <w:link w:val="En-tte"/>
    <w:rsid w:val="0055262D"/>
    <w:rPr>
      <w:rFonts w:ascii="Century Gothic" w:hAnsi="Century Gothic"/>
      <w:szCs w:val="24"/>
      <w:lang w:val="en-GB" w:eastAsia="en-US"/>
    </w:rPr>
  </w:style>
  <w:style w:type="character" w:customStyle="1" w:styleId="ts-alignment-element">
    <w:name w:val="ts-alignment-element"/>
    <w:basedOn w:val="Policepardfaut"/>
    <w:rsid w:val="0079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91">
      <w:bodyDiv w:val="1"/>
      <w:marLeft w:val="0"/>
      <w:marRight w:val="0"/>
      <w:marTop w:val="0"/>
      <w:marBottom w:val="0"/>
      <w:divBdr>
        <w:top w:val="none" w:sz="0" w:space="0" w:color="auto"/>
        <w:left w:val="none" w:sz="0" w:space="0" w:color="auto"/>
        <w:bottom w:val="none" w:sz="0" w:space="0" w:color="auto"/>
        <w:right w:val="none" w:sz="0" w:space="0" w:color="auto"/>
      </w:divBdr>
      <w:divsChild>
        <w:div w:id="1584027357">
          <w:marLeft w:val="0"/>
          <w:marRight w:val="0"/>
          <w:marTop w:val="0"/>
          <w:marBottom w:val="0"/>
          <w:divBdr>
            <w:top w:val="none" w:sz="0" w:space="0" w:color="auto"/>
            <w:left w:val="none" w:sz="0" w:space="0" w:color="auto"/>
            <w:bottom w:val="none" w:sz="0" w:space="0" w:color="auto"/>
            <w:right w:val="none" w:sz="0" w:space="0" w:color="auto"/>
          </w:divBdr>
          <w:divsChild>
            <w:div w:id="1267232595">
              <w:marLeft w:val="0"/>
              <w:marRight w:val="0"/>
              <w:marTop w:val="0"/>
              <w:marBottom w:val="0"/>
              <w:divBdr>
                <w:top w:val="none" w:sz="0" w:space="0" w:color="auto"/>
                <w:left w:val="none" w:sz="0" w:space="0" w:color="auto"/>
                <w:bottom w:val="none" w:sz="0" w:space="0" w:color="auto"/>
                <w:right w:val="none" w:sz="0" w:space="0" w:color="auto"/>
              </w:divBdr>
              <w:divsChild>
                <w:div w:id="899707564">
                  <w:marLeft w:val="0"/>
                  <w:marRight w:val="0"/>
                  <w:marTop w:val="0"/>
                  <w:marBottom w:val="0"/>
                  <w:divBdr>
                    <w:top w:val="none" w:sz="0" w:space="0" w:color="auto"/>
                    <w:left w:val="none" w:sz="0" w:space="0" w:color="auto"/>
                    <w:bottom w:val="none" w:sz="0" w:space="0" w:color="auto"/>
                    <w:right w:val="none" w:sz="0" w:space="0" w:color="auto"/>
                  </w:divBdr>
                  <w:divsChild>
                    <w:div w:id="153300800">
                      <w:marLeft w:val="0"/>
                      <w:marRight w:val="0"/>
                      <w:marTop w:val="0"/>
                      <w:marBottom w:val="0"/>
                      <w:divBdr>
                        <w:top w:val="none" w:sz="0" w:space="0" w:color="auto"/>
                        <w:left w:val="none" w:sz="0" w:space="0" w:color="auto"/>
                        <w:bottom w:val="none" w:sz="0" w:space="0" w:color="auto"/>
                        <w:right w:val="none" w:sz="0" w:space="0" w:color="auto"/>
                      </w:divBdr>
                      <w:divsChild>
                        <w:div w:id="1015310090">
                          <w:marLeft w:val="0"/>
                          <w:marRight w:val="0"/>
                          <w:marTop w:val="0"/>
                          <w:marBottom w:val="0"/>
                          <w:divBdr>
                            <w:top w:val="none" w:sz="0" w:space="0" w:color="auto"/>
                            <w:left w:val="none" w:sz="0" w:space="0" w:color="auto"/>
                            <w:bottom w:val="none" w:sz="0" w:space="0" w:color="auto"/>
                            <w:right w:val="none" w:sz="0" w:space="0" w:color="auto"/>
                          </w:divBdr>
                          <w:divsChild>
                            <w:div w:id="106124052">
                              <w:marLeft w:val="0"/>
                              <w:marRight w:val="0"/>
                              <w:marTop w:val="0"/>
                              <w:marBottom w:val="0"/>
                              <w:divBdr>
                                <w:top w:val="none" w:sz="0" w:space="0" w:color="auto"/>
                                <w:left w:val="none" w:sz="0" w:space="0" w:color="auto"/>
                                <w:bottom w:val="none" w:sz="0" w:space="0" w:color="auto"/>
                                <w:right w:val="none" w:sz="0" w:space="0" w:color="auto"/>
                              </w:divBdr>
                              <w:divsChild>
                                <w:div w:id="2136412408">
                                  <w:marLeft w:val="0"/>
                                  <w:marRight w:val="0"/>
                                  <w:marTop w:val="0"/>
                                  <w:marBottom w:val="0"/>
                                  <w:divBdr>
                                    <w:top w:val="none" w:sz="0" w:space="0" w:color="auto"/>
                                    <w:left w:val="none" w:sz="0" w:space="0" w:color="auto"/>
                                    <w:bottom w:val="none" w:sz="0" w:space="0" w:color="auto"/>
                                    <w:right w:val="none" w:sz="0" w:space="0" w:color="auto"/>
                                  </w:divBdr>
                                  <w:divsChild>
                                    <w:div w:id="508372991">
                                      <w:marLeft w:val="0"/>
                                      <w:marRight w:val="0"/>
                                      <w:marTop w:val="0"/>
                                      <w:marBottom w:val="0"/>
                                      <w:divBdr>
                                        <w:top w:val="none" w:sz="0" w:space="0" w:color="auto"/>
                                        <w:left w:val="none" w:sz="0" w:space="0" w:color="auto"/>
                                        <w:bottom w:val="none" w:sz="0" w:space="0" w:color="auto"/>
                                        <w:right w:val="none" w:sz="0" w:space="0" w:color="auto"/>
                                      </w:divBdr>
                                      <w:divsChild>
                                        <w:div w:id="1974292523">
                                          <w:marLeft w:val="0"/>
                                          <w:marRight w:val="0"/>
                                          <w:marTop w:val="0"/>
                                          <w:marBottom w:val="0"/>
                                          <w:divBdr>
                                            <w:top w:val="none" w:sz="0" w:space="0" w:color="auto"/>
                                            <w:left w:val="none" w:sz="0" w:space="0" w:color="auto"/>
                                            <w:bottom w:val="none" w:sz="0" w:space="0" w:color="auto"/>
                                            <w:right w:val="none" w:sz="0" w:space="0" w:color="auto"/>
                                          </w:divBdr>
                                          <w:divsChild>
                                            <w:div w:id="1490292169">
                                              <w:marLeft w:val="0"/>
                                              <w:marRight w:val="0"/>
                                              <w:marTop w:val="0"/>
                                              <w:marBottom w:val="0"/>
                                              <w:divBdr>
                                                <w:top w:val="none" w:sz="0" w:space="0" w:color="auto"/>
                                                <w:left w:val="none" w:sz="0" w:space="0" w:color="auto"/>
                                                <w:bottom w:val="none" w:sz="0" w:space="0" w:color="auto"/>
                                                <w:right w:val="none" w:sz="0" w:space="0" w:color="auto"/>
                                              </w:divBdr>
                                              <w:divsChild>
                                                <w:div w:id="947543626">
                                                  <w:marLeft w:val="0"/>
                                                  <w:marRight w:val="0"/>
                                                  <w:marTop w:val="0"/>
                                                  <w:marBottom w:val="0"/>
                                                  <w:divBdr>
                                                    <w:top w:val="none" w:sz="0" w:space="0" w:color="auto"/>
                                                    <w:left w:val="none" w:sz="0" w:space="0" w:color="auto"/>
                                                    <w:bottom w:val="none" w:sz="0" w:space="0" w:color="auto"/>
                                                    <w:right w:val="none" w:sz="0" w:space="0" w:color="auto"/>
                                                  </w:divBdr>
                                                  <w:divsChild>
                                                    <w:div w:id="1111125171">
                                                      <w:marLeft w:val="0"/>
                                                      <w:marRight w:val="0"/>
                                                      <w:marTop w:val="0"/>
                                                      <w:marBottom w:val="0"/>
                                                      <w:divBdr>
                                                        <w:top w:val="none" w:sz="0" w:space="0" w:color="auto"/>
                                                        <w:left w:val="none" w:sz="0" w:space="0" w:color="auto"/>
                                                        <w:bottom w:val="none" w:sz="0" w:space="0" w:color="auto"/>
                                                        <w:right w:val="none" w:sz="0" w:space="0" w:color="auto"/>
                                                      </w:divBdr>
                                                      <w:divsChild>
                                                        <w:div w:id="134956766">
                                                          <w:marLeft w:val="0"/>
                                                          <w:marRight w:val="0"/>
                                                          <w:marTop w:val="0"/>
                                                          <w:marBottom w:val="0"/>
                                                          <w:divBdr>
                                                            <w:top w:val="none" w:sz="0" w:space="0" w:color="auto"/>
                                                            <w:left w:val="none" w:sz="0" w:space="0" w:color="auto"/>
                                                            <w:bottom w:val="none" w:sz="0" w:space="0" w:color="auto"/>
                                                            <w:right w:val="none" w:sz="0" w:space="0" w:color="auto"/>
                                                          </w:divBdr>
                                                          <w:divsChild>
                                                            <w:div w:id="2154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835748">
      <w:bodyDiv w:val="1"/>
      <w:marLeft w:val="0"/>
      <w:marRight w:val="0"/>
      <w:marTop w:val="0"/>
      <w:marBottom w:val="0"/>
      <w:divBdr>
        <w:top w:val="none" w:sz="0" w:space="0" w:color="auto"/>
        <w:left w:val="none" w:sz="0" w:space="0" w:color="auto"/>
        <w:bottom w:val="none" w:sz="0" w:space="0" w:color="auto"/>
        <w:right w:val="none" w:sz="0" w:space="0" w:color="auto"/>
      </w:divBdr>
    </w:div>
    <w:div w:id="161899473">
      <w:bodyDiv w:val="1"/>
      <w:marLeft w:val="0"/>
      <w:marRight w:val="0"/>
      <w:marTop w:val="0"/>
      <w:marBottom w:val="0"/>
      <w:divBdr>
        <w:top w:val="none" w:sz="0" w:space="0" w:color="auto"/>
        <w:left w:val="none" w:sz="0" w:space="0" w:color="auto"/>
        <w:bottom w:val="none" w:sz="0" w:space="0" w:color="auto"/>
        <w:right w:val="none" w:sz="0" w:space="0" w:color="auto"/>
      </w:divBdr>
      <w:divsChild>
        <w:div w:id="103773596">
          <w:marLeft w:val="0"/>
          <w:marRight w:val="0"/>
          <w:marTop w:val="0"/>
          <w:marBottom w:val="0"/>
          <w:divBdr>
            <w:top w:val="none" w:sz="0" w:space="0" w:color="auto"/>
            <w:left w:val="none" w:sz="0" w:space="0" w:color="auto"/>
            <w:bottom w:val="none" w:sz="0" w:space="0" w:color="auto"/>
            <w:right w:val="none" w:sz="0" w:space="0" w:color="auto"/>
          </w:divBdr>
          <w:divsChild>
            <w:div w:id="1602833193">
              <w:marLeft w:val="0"/>
              <w:marRight w:val="0"/>
              <w:marTop w:val="0"/>
              <w:marBottom w:val="0"/>
              <w:divBdr>
                <w:top w:val="none" w:sz="0" w:space="0" w:color="auto"/>
                <w:left w:val="none" w:sz="0" w:space="0" w:color="auto"/>
                <w:bottom w:val="none" w:sz="0" w:space="0" w:color="auto"/>
                <w:right w:val="none" w:sz="0" w:space="0" w:color="auto"/>
              </w:divBdr>
              <w:divsChild>
                <w:div w:id="605118740">
                  <w:marLeft w:val="0"/>
                  <w:marRight w:val="0"/>
                  <w:marTop w:val="0"/>
                  <w:marBottom w:val="0"/>
                  <w:divBdr>
                    <w:top w:val="none" w:sz="0" w:space="0" w:color="auto"/>
                    <w:left w:val="none" w:sz="0" w:space="0" w:color="auto"/>
                    <w:bottom w:val="none" w:sz="0" w:space="0" w:color="auto"/>
                    <w:right w:val="none" w:sz="0" w:space="0" w:color="auto"/>
                  </w:divBdr>
                  <w:divsChild>
                    <w:div w:id="2006591198">
                      <w:marLeft w:val="0"/>
                      <w:marRight w:val="0"/>
                      <w:marTop w:val="0"/>
                      <w:marBottom w:val="0"/>
                      <w:divBdr>
                        <w:top w:val="none" w:sz="0" w:space="0" w:color="auto"/>
                        <w:left w:val="none" w:sz="0" w:space="0" w:color="auto"/>
                        <w:bottom w:val="none" w:sz="0" w:space="0" w:color="auto"/>
                        <w:right w:val="none" w:sz="0" w:space="0" w:color="auto"/>
                      </w:divBdr>
                      <w:divsChild>
                        <w:div w:id="482740067">
                          <w:marLeft w:val="0"/>
                          <w:marRight w:val="0"/>
                          <w:marTop w:val="0"/>
                          <w:marBottom w:val="0"/>
                          <w:divBdr>
                            <w:top w:val="none" w:sz="0" w:space="0" w:color="auto"/>
                            <w:left w:val="none" w:sz="0" w:space="0" w:color="auto"/>
                            <w:bottom w:val="none" w:sz="0" w:space="0" w:color="auto"/>
                            <w:right w:val="none" w:sz="0" w:space="0" w:color="auto"/>
                          </w:divBdr>
                          <w:divsChild>
                            <w:div w:id="528958703">
                              <w:marLeft w:val="0"/>
                              <w:marRight w:val="0"/>
                              <w:marTop w:val="0"/>
                              <w:marBottom w:val="0"/>
                              <w:divBdr>
                                <w:top w:val="none" w:sz="0" w:space="0" w:color="auto"/>
                                <w:left w:val="none" w:sz="0" w:space="0" w:color="auto"/>
                                <w:bottom w:val="none" w:sz="0" w:space="0" w:color="auto"/>
                                <w:right w:val="none" w:sz="0" w:space="0" w:color="auto"/>
                              </w:divBdr>
                              <w:divsChild>
                                <w:div w:id="2011519273">
                                  <w:marLeft w:val="0"/>
                                  <w:marRight w:val="0"/>
                                  <w:marTop w:val="0"/>
                                  <w:marBottom w:val="0"/>
                                  <w:divBdr>
                                    <w:top w:val="none" w:sz="0" w:space="0" w:color="auto"/>
                                    <w:left w:val="none" w:sz="0" w:space="0" w:color="auto"/>
                                    <w:bottom w:val="none" w:sz="0" w:space="0" w:color="auto"/>
                                    <w:right w:val="none" w:sz="0" w:space="0" w:color="auto"/>
                                  </w:divBdr>
                                  <w:divsChild>
                                    <w:div w:id="2078895225">
                                      <w:marLeft w:val="0"/>
                                      <w:marRight w:val="0"/>
                                      <w:marTop w:val="0"/>
                                      <w:marBottom w:val="0"/>
                                      <w:divBdr>
                                        <w:top w:val="none" w:sz="0" w:space="0" w:color="auto"/>
                                        <w:left w:val="none" w:sz="0" w:space="0" w:color="auto"/>
                                        <w:bottom w:val="none" w:sz="0" w:space="0" w:color="auto"/>
                                        <w:right w:val="none" w:sz="0" w:space="0" w:color="auto"/>
                                      </w:divBdr>
                                      <w:divsChild>
                                        <w:div w:id="2109543328">
                                          <w:marLeft w:val="0"/>
                                          <w:marRight w:val="0"/>
                                          <w:marTop w:val="0"/>
                                          <w:marBottom w:val="0"/>
                                          <w:divBdr>
                                            <w:top w:val="none" w:sz="0" w:space="0" w:color="auto"/>
                                            <w:left w:val="none" w:sz="0" w:space="0" w:color="auto"/>
                                            <w:bottom w:val="none" w:sz="0" w:space="0" w:color="auto"/>
                                            <w:right w:val="none" w:sz="0" w:space="0" w:color="auto"/>
                                          </w:divBdr>
                                          <w:divsChild>
                                            <w:div w:id="986711767">
                                              <w:marLeft w:val="0"/>
                                              <w:marRight w:val="0"/>
                                              <w:marTop w:val="0"/>
                                              <w:marBottom w:val="0"/>
                                              <w:divBdr>
                                                <w:top w:val="none" w:sz="0" w:space="0" w:color="auto"/>
                                                <w:left w:val="none" w:sz="0" w:space="0" w:color="auto"/>
                                                <w:bottom w:val="none" w:sz="0" w:space="0" w:color="auto"/>
                                                <w:right w:val="none" w:sz="0" w:space="0" w:color="auto"/>
                                              </w:divBdr>
                                              <w:divsChild>
                                                <w:div w:id="1606115083">
                                                  <w:marLeft w:val="0"/>
                                                  <w:marRight w:val="0"/>
                                                  <w:marTop w:val="0"/>
                                                  <w:marBottom w:val="0"/>
                                                  <w:divBdr>
                                                    <w:top w:val="none" w:sz="0" w:space="0" w:color="auto"/>
                                                    <w:left w:val="none" w:sz="0" w:space="0" w:color="auto"/>
                                                    <w:bottom w:val="none" w:sz="0" w:space="0" w:color="auto"/>
                                                    <w:right w:val="none" w:sz="0" w:space="0" w:color="auto"/>
                                                  </w:divBdr>
                                                  <w:divsChild>
                                                    <w:div w:id="1577741452">
                                                      <w:marLeft w:val="0"/>
                                                      <w:marRight w:val="0"/>
                                                      <w:marTop w:val="0"/>
                                                      <w:marBottom w:val="0"/>
                                                      <w:divBdr>
                                                        <w:top w:val="none" w:sz="0" w:space="0" w:color="auto"/>
                                                        <w:left w:val="none" w:sz="0" w:space="0" w:color="auto"/>
                                                        <w:bottom w:val="none" w:sz="0" w:space="0" w:color="auto"/>
                                                        <w:right w:val="none" w:sz="0" w:space="0" w:color="auto"/>
                                                      </w:divBdr>
                                                      <w:divsChild>
                                                        <w:div w:id="1755085525">
                                                          <w:marLeft w:val="0"/>
                                                          <w:marRight w:val="0"/>
                                                          <w:marTop w:val="0"/>
                                                          <w:marBottom w:val="0"/>
                                                          <w:divBdr>
                                                            <w:top w:val="none" w:sz="0" w:space="0" w:color="auto"/>
                                                            <w:left w:val="none" w:sz="0" w:space="0" w:color="auto"/>
                                                            <w:bottom w:val="none" w:sz="0" w:space="0" w:color="auto"/>
                                                            <w:right w:val="none" w:sz="0" w:space="0" w:color="auto"/>
                                                          </w:divBdr>
                                                          <w:divsChild>
                                                            <w:div w:id="8249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5083457">
      <w:bodyDiv w:val="1"/>
      <w:marLeft w:val="0"/>
      <w:marRight w:val="0"/>
      <w:marTop w:val="0"/>
      <w:marBottom w:val="0"/>
      <w:divBdr>
        <w:top w:val="none" w:sz="0" w:space="0" w:color="auto"/>
        <w:left w:val="none" w:sz="0" w:space="0" w:color="auto"/>
        <w:bottom w:val="none" w:sz="0" w:space="0" w:color="auto"/>
        <w:right w:val="none" w:sz="0" w:space="0" w:color="auto"/>
      </w:divBdr>
    </w:div>
    <w:div w:id="49114313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1397782346">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ontent.undp.org/go/prescriptive/Project-Management---Prescriptive-Content-Documents/download/?d_id=135899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dp.org/fr/togo/news/formes-aux-operations-de-maintien-de-la-pa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anep.org/wanep/togo/"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teteiton.houmey@undp.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eacekeeping.un.org/fr/troop-and-police-contribu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Summary xmlns="f1161f5b-24a3-4c2d-bc81-44cb9325e8ee" xsi:nil="true"/>
    <UNDPPublishedDate xmlns="f1161f5b-24a3-4c2d-bc81-44cb9325e8ee">2012-04-03T00:00:00+00:00</UNDPPublishedDate>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OUCode xmlns="1ed4137b-41b2-488b-8250-6d369ec27664">TGO</UndpOUCode>
    <PDC_x0020_Document_x0020_Category xmlns="f1161f5b-24a3-4c2d-bc81-44cb9325e8ee">Project</PDC_x0020_Document_x0020_Category>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Document_x0020_Coverage_x0020_Period_x0020_Start_x0020_Date xmlns="f1161f5b-24a3-4c2d-bc81-44cb9325e8ee" xsi:nil="true"/>
    <Document_x0020_Coverage_x0020_Period_x0020_End_x0020_Date xmlns="f1161f5b-24a3-4c2d-bc81-44cb9325e8ee">2022-12-08T05:00:00+00:00</Document_x0020_Coverage_x0020_Period_x0020_End_x0020_Date>
    <Project_x0020_Number xmlns="f1161f5b-24a3-4c2d-bc81-44cb9325e8ee" xsi:nil="true"/>
    <Project_x0020_Manager xmlns="f1161f5b-24a3-4c2d-bc81-44cb9325e8ee" xsi:nil="true"/>
    <TaxCatchAll xmlns="1ed4137b-41b2-488b-8250-6d369ec27664">
      <Value>1658</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00115494</UndpProjectNo>
    <UndpDocStatus xmlns="1ed4137b-41b2-488b-8250-6d369ec27664">Draft</UndpDocStatus>
    <Outcome1 xmlns="f1161f5b-24a3-4c2d-bc81-44cb9325e8ee">00125853</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TGO</TermName>
          <TermId xmlns="http://schemas.microsoft.com/office/infopath/2007/PartnerControls">f211eaaf-5fa2-42a2-8219-d984f2f14f0c</TermId>
        </TermInfo>
      </Terms>
    </gc6531b704974d528487414686b72f6f>
    <_dlc_DocId xmlns="f1161f5b-24a3-4c2d-bc81-44cb9325e8ee">ATLASPDC-4-167030</_dlc_DocId>
    <_dlc_DocIdUrl xmlns="f1161f5b-24a3-4c2d-bc81-44cb9325e8ee">
      <Url>https://info.undp.org/docs/pdc/_layouts/DocIdRedir.aspx?ID=ATLASPDC-4-167030</Url>
      <Description>ATLASPDC-4-167030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77F4872-89DD-4589-A92E-8A51455177A8}">
  <ds:schemaRefs>
    <ds:schemaRef ds:uri="http://schemas.microsoft.com/sharepoint/v3/contenttype/forms"/>
  </ds:schemaRefs>
</ds:datastoreItem>
</file>

<file path=customXml/itemProps2.xml><?xml version="1.0" encoding="utf-8"?>
<ds:datastoreItem xmlns:ds="http://schemas.openxmlformats.org/officeDocument/2006/customXml" ds:itemID="{25C1C262-0614-4438-B0A8-6AE4DA56976E}"/>
</file>

<file path=customXml/itemProps3.xml><?xml version="1.0" encoding="utf-8"?>
<ds:datastoreItem xmlns:ds="http://schemas.openxmlformats.org/officeDocument/2006/customXml" ds:itemID="{057DE786-C923-4495-9C0A-43E73ED77C72}">
  <ds:schemaRefs>
    <ds:schemaRef ds:uri="http://schemas.microsoft.com/office/2006/metadata/longProperties"/>
  </ds:schemaRefs>
</ds:datastoreItem>
</file>

<file path=customXml/itemProps4.xml><?xml version="1.0" encoding="utf-8"?>
<ds:datastoreItem xmlns:ds="http://schemas.openxmlformats.org/officeDocument/2006/customXml" ds:itemID="{B945F490-0243-4D71-96E1-A29199F91F84}"/>
</file>

<file path=customXml/itemProps5.xml><?xml version="1.0" encoding="utf-8"?>
<ds:datastoreItem xmlns:ds="http://schemas.openxmlformats.org/officeDocument/2006/customXml" ds:itemID="{FA0B6F56-75FE-4EA8-8F55-59483CE2180D}"/>
</file>

<file path=customXml/itemProps6.xml><?xml version="1.0" encoding="utf-8"?>
<ds:datastoreItem xmlns:ds="http://schemas.openxmlformats.org/officeDocument/2006/customXml" ds:itemID="{0C5C8F29-5E97-4B16-9111-417B6867ACE1}">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3ed2304-0f0e-45ba-b0cc-7d360cbc1769"/>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8094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Lessons-Learned Report Template</vt:lpstr>
      <vt:lpstr>Lessons-Learned Report Template</vt:lpstr>
    </vt:vector>
  </TitlesOfParts>
  <Manager>BDP/BOM</Manager>
  <Company>UNDP</Company>
  <LinksUpToDate>false</LinksUpToDate>
  <CharactersWithSpaces>9559</CharactersWithSpaces>
  <SharedDoc>false</SharedDoc>
  <HLinks>
    <vt:vector size="30" baseType="variant">
      <vt:variant>
        <vt:i4>6815844</vt:i4>
      </vt:variant>
      <vt:variant>
        <vt:i4>9</vt:i4>
      </vt:variant>
      <vt:variant>
        <vt:i4>0</vt:i4>
      </vt:variant>
      <vt:variant>
        <vt:i4>5</vt:i4>
      </vt:variant>
      <vt:variant>
        <vt:lpwstr>https://www.undp.org/fr/togo/news/formes-aux-operations-de-maintien-de-la-paix</vt:lpwstr>
      </vt:variant>
      <vt:variant>
        <vt:lpwstr/>
      </vt:variant>
      <vt:variant>
        <vt:i4>5046363</vt:i4>
      </vt:variant>
      <vt:variant>
        <vt:i4>6</vt:i4>
      </vt:variant>
      <vt:variant>
        <vt:i4>0</vt:i4>
      </vt:variant>
      <vt:variant>
        <vt:i4>5</vt:i4>
      </vt:variant>
      <vt:variant>
        <vt:lpwstr>https://wanep.org/wanep/togo/</vt:lpwstr>
      </vt:variant>
      <vt:variant>
        <vt:lpwstr/>
      </vt:variant>
      <vt:variant>
        <vt:i4>1114236</vt:i4>
      </vt:variant>
      <vt:variant>
        <vt:i4>3</vt:i4>
      </vt:variant>
      <vt:variant>
        <vt:i4>0</vt:i4>
      </vt:variant>
      <vt:variant>
        <vt:i4>5</vt:i4>
      </vt:variant>
      <vt:variant>
        <vt:lpwstr>mailto:meteteiton.houmey@undp.org</vt:lpwstr>
      </vt:variant>
      <vt:variant>
        <vt:lpwstr/>
      </vt:variant>
      <vt:variant>
        <vt:i4>4259901</vt:i4>
      </vt:variant>
      <vt:variant>
        <vt:i4>0</vt:i4>
      </vt:variant>
      <vt:variant>
        <vt:i4>0</vt:i4>
      </vt:variant>
      <vt:variant>
        <vt:i4>5</vt:i4>
      </vt:variant>
      <vt:variant>
        <vt:lpwstr>http://content.undp.org/go/prescriptive/Project-Management---Prescriptive-Content-Documents/download/?d_id=1358999</vt:lpwstr>
      </vt:variant>
      <vt:variant>
        <vt:lpwstr/>
      </vt:variant>
      <vt:variant>
        <vt:i4>4456517</vt:i4>
      </vt:variant>
      <vt:variant>
        <vt:i4>0</vt:i4>
      </vt:variant>
      <vt:variant>
        <vt:i4>0</vt:i4>
      </vt:variant>
      <vt:variant>
        <vt:i4>5</vt:i4>
      </vt:variant>
      <vt:variant>
        <vt:lpwstr>https://peacekeeping.un.org/fr/troop-and-police-contributors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Lessons-Learned Report Template</dc:title>
  <dc:subject>Project Management</dc:subject>
  <dc:creator>Patrick Gremillet</dc:creator>
  <cp:keywords/>
  <dc:description>End of project Lessons-Learned Report</dc:description>
  <cp:lastModifiedBy>Komi Nyuiadzi Zikpi</cp:lastModifiedBy>
  <cp:revision>2</cp:revision>
  <cp:lastPrinted>2007-02-06T10:57:00Z</cp:lastPrinted>
  <dcterms:created xsi:type="dcterms:W3CDTF">2022-12-06T18:26:00Z</dcterms:created>
  <dcterms:modified xsi:type="dcterms:W3CDTF">2022-12-06T18:26:00Z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UNDPGBL-229-266</vt:lpwstr>
  </property>
  <property fmtid="{D5CDD505-2E9C-101B-9397-08002B2CF9AE}" pid="3" name="_dlc_DocIdItemGuid">
    <vt:lpwstr>c8ad1cdf-b0ab-480b-9c99-4db908223712</vt:lpwstr>
  </property>
  <property fmtid="{D5CDD505-2E9C-101B-9397-08002B2CF9AE}" pid="4" name="_dlc_DocIdUrl">
    <vt:lpwstr>https://intranet.undp.org/global/documents/_layouts/DocIdRedir.aspx?ID=UNDPGBL-229-266, UNDPGBL-229-266</vt:lpwstr>
  </property>
  <property fmtid="{D5CDD505-2E9C-101B-9397-08002B2CF9AE}" pid="5" name="display_urn:schemas-microsoft-com:office:office#UNDPCreator">
    <vt:lpwstr>Judith Puyat-magnaye</vt:lpwstr>
  </property>
  <property fmtid="{D5CDD505-2E9C-101B-9397-08002B2CF9AE}" pid="6" name="UNDPPOPPKeywords">
    <vt:lpwstr>98;#Lessons - Learned Report|5e57975f-0734-4746-8df7-95bdf8d5df88</vt:lpwstr>
  </property>
  <property fmtid="{D5CDD505-2E9C-101B-9397-08002B2CF9AE}" pid="7" name="POPP Subprocess Multiple0">
    <vt:lpwstr>;#Closing a Project;#</vt:lpwstr>
  </property>
  <property fmtid="{D5CDD505-2E9C-101B-9397-08002B2CF9AE}" pid="8" name="TaxCatchAll">
    <vt:lpwstr>98;#Lessons - Learned Report|5e57975f-0734-4746-8df7-95bdf8d5df88</vt:lpwstr>
  </property>
  <property fmtid="{D5CDD505-2E9C-101B-9397-08002B2CF9AE}" pid="9" name="display_urn:schemas-microsoft-com:office:office#Focalpoint">
    <vt:lpwstr>Dien Le</vt:lpwstr>
  </property>
  <property fmtid="{D5CDD505-2E9C-101B-9397-08002B2CF9AE}" pid="10" name="ContentTypeId">
    <vt:lpwstr>0x010100F075C04BA242A84ABD3293E3AD35CDA400AB50428DC784B44FAACCAA5FAE40C0590045B5E632B552204ABF0E616DD66BDA0F</vt:lpwstr>
  </property>
  <property fmtid="{D5CDD505-2E9C-101B-9397-08002B2CF9AE}" pid="11" name="UNDPCountry">
    <vt:lpwstr/>
  </property>
  <property fmtid="{D5CDD505-2E9C-101B-9397-08002B2CF9AE}" pid="12" name="UNDPDocumentCategory">
    <vt:lpwstr/>
  </property>
  <property fmtid="{D5CDD505-2E9C-101B-9397-08002B2CF9AE}" pid="13" name="UN Languages">
    <vt:lpwstr>233;#French|946783f8-cd0b-41e2-848e-7777f631248e</vt:lpwstr>
  </property>
  <property fmtid="{D5CDD505-2E9C-101B-9397-08002B2CF9AE}" pid="14" name="Operating Unit0">
    <vt:lpwstr>1658;#TGO|f211eaaf-5fa2-42a2-8219-d984f2f14f0c</vt:lpwstr>
  </property>
  <property fmtid="{D5CDD505-2E9C-101B-9397-08002B2CF9AE}" pid="15" name="Atlas Document Status">
    <vt:lpwstr>763;#Draft|121d40a5-e62e-4d42-82e4-d6d12003de0a</vt:lpwstr>
  </property>
  <property fmtid="{D5CDD505-2E9C-101B-9397-08002B2CF9AE}" pid="16" name="Atlas Document Type">
    <vt:lpwstr>1107;#Other|10be685e-4bef-4aec-b905-4df3748c0781</vt:lpwstr>
  </property>
  <property fmtid="{D5CDD505-2E9C-101B-9397-08002B2CF9AE}" pid="17" name="eRegFilingCodeMM">
    <vt:lpwstr/>
  </property>
  <property fmtid="{D5CDD505-2E9C-101B-9397-08002B2CF9AE}" pid="18" name="UndpUnitMM">
    <vt:lpwstr/>
  </property>
  <property fmtid="{D5CDD505-2E9C-101B-9397-08002B2CF9AE}" pid="19" name="UNDPFocusAreas">
    <vt:lpwstr/>
  </property>
  <property fmtid="{D5CDD505-2E9C-101B-9397-08002B2CF9AE}" pid="20" name="UndpDocTypeMM">
    <vt:lpwstr/>
  </property>
  <property fmtid="{D5CDD505-2E9C-101B-9397-08002B2CF9AE}" pid="21" name="DocumentSetDescription">
    <vt:lpwstr/>
  </property>
  <property fmtid="{D5CDD505-2E9C-101B-9397-08002B2CF9AE}" pid="22" name="UnitTaxHTField0">
    <vt:lpwstr/>
  </property>
  <property fmtid="{D5CDD505-2E9C-101B-9397-08002B2CF9AE}" pid="23" name="Unit">
    <vt:lpwstr/>
  </property>
  <property fmtid="{D5CDD505-2E9C-101B-9397-08002B2CF9AE}" pid="24" name="URL">
    <vt:lpwstr/>
  </property>
</Properties>
</file>